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7AB2" w14:textId="5DA635F2" w:rsidR="009F1AF6" w:rsidRDefault="009F1AF6">
      <w:pPr>
        <w:spacing w:line="240" w:lineRule="auto"/>
        <w:ind w:left="708" w:right="6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ANEXO D</w:t>
      </w:r>
      <w:r w:rsidR="00AD7CF7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b/>
          <w:sz w:val="24"/>
          <w:szCs w:val="24"/>
        </w:rPr>
        <w:t>MODELO</w:t>
      </w:r>
      <w:r w:rsidR="00255AE5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r w:rsidR="00F14B65">
        <w:rPr>
          <w:rFonts w:ascii="Times New Roman" w:eastAsia="Calibri" w:hAnsi="Times New Roman" w:cs="Times New Roman"/>
          <w:b/>
          <w:sz w:val="24"/>
          <w:szCs w:val="24"/>
        </w:rPr>
        <w:t>PROGRAMA DE SELEÇÃO PÚBLICA</w:t>
      </w:r>
    </w:p>
    <w:p w14:paraId="3DAD20F0" w14:textId="77777777" w:rsidR="00F14B65" w:rsidRDefault="00F14B65">
      <w:pPr>
        <w:spacing w:line="240" w:lineRule="auto"/>
        <w:ind w:left="708" w:right="6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425A32" w14:textId="77777777" w:rsidR="009F1AF6" w:rsidRDefault="009F1AF6">
      <w:pPr>
        <w:spacing w:line="240" w:lineRule="auto"/>
        <w:ind w:left="708" w:right="6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8BFC8" w14:textId="3E4CED8F" w:rsidR="00A1667D" w:rsidRPr="00C32AAC" w:rsidRDefault="00C32AAC">
      <w:pPr>
        <w:spacing w:line="240" w:lineRule="auto"/>
        <w:ind w:left="708" w:right="6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2AAC">
        <w:rPr>
          <w:rFonts w:ascii="Times New Roman" w:eastAsia="Calibri" w:hAnsi="Times New Roman" w:cs="Times New Roman"/>
          <w:b/>
          <w:sz w:val="24"/>
          <w:szCs w:val="24"/>
        </w:rPr>
        <w:t xml:space="preserve">EDITAL INTERNO </w:t>
      </w:r>
      <w:r w:rsidRPr="00C32AAC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 Nº XX</w:t>
      </w:r>
      <w:r w:rsidRPr="00C32AAC">
        <w:rPr>
          <w:rFonts w:ascii="Times New Roman" w:eastAsia="Calibri" w:hAnsi="Times New Roman" w:cs="Times New Roman"/>
          <w:b/>
          <w:sz w:val="24"/>
          <w:szCs w:val="24"/>
        </w:rPr>
        <w:t>/2025</w:t>
      </w:r>
      <w:r w:rsidRPr="00C32AAC">
        <w:rPr>
          <w:rFonts w:ascii="Times New Roman" w:eastAsia="Calibri" w:hAnsi="Times New Roman" w:cs="Times New Roman"/>
          <w:b/>
          <w:sz w:val="24"/>
          <w:szCs w:val="24"/>
        </w:rPr>
        <w:br/>
        <w:t>PROCESSO SELETIVO PARA DOCENTE POR TEMPO DETERMINADO</w:t>
      </w:r>
      <w:r w:rsidRPr="00C32AAC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p w14:paraId="27B8BFC9" w14:textId="77777777" w:rsidR="00A1667D" w:rsidRDefault="00A1667D">
      <w:pPr>
        <w:spacing w:line="240" w:lineRule="auto"/>
        <w:ind w:left="708" w:right="6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7B8BFCA" w14:textId="77777777" w:rsidR="00A1667D" w:rsidRPr="00627251" w:rsidRDefault="00C32AAC">
      <w:pPr>
        <w:spacing w:line="240" w:lineRule="auto"/>
        <w:ind w:left="851" w:right="6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O Centro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da Universidade Federal do Oeste da Bahia – UFOB, tendo em vista o disposto no Edital UFOB nº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XX/20XX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, de abertura de Processo Seletivo Simplificado para contratação de Docente por Tempo Determinado, publicado no Diário Oficial da União (DOU), Edição nº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, Seção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, página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, em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XX/XX/20XX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; no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Memorando PROGEP/UFOB nº 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, nas deliberações da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XXX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Reunião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XXXX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do Conselho Diretor do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, realizada em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; e na Resolução CGAG/CONSUNI/UFOB nº 021/2024: torna público que estão abertas as inscrições para o processo seletivo de docente por tempo determinado - formação de cadastro reserva, mediante as normas e condições contidas neste Edital Interno, publicado no endereço eletrônico: </w:t>
      </w:r>
      <w:hyperlink r:id="rId7"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https://ufob.edu.br/quero-ser-ufob/concursos/docentes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  <w:r w:rsidRPr="00627251">
        <w:rPr>
          <w:rFonts w:ascii="Times New Roman" w:eastAsia="Calibri" w:hAnsi="Times New Roman" w:cs="Times New Roman"/>
          <w:sz w:val="24"/>
          <w:szCs w:val="24"/>
        </w:rPr>
        <w:br/>
      </w:r>
    </w:p>
    <w:p w14:paraId="27B8BFCB" w14:textId="77777777" w:rsidR="00A1667D" w:rsidRPr="00627251" w:rsidRDefault="00C32AAC">
      <w:pPr>
        <w:spacing w:line="240" w:lineRule="auto"/>
        <w:ind w:left="851" w:right="6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1. Das Disposições Preliminares</w:t>
      </w:r>
    </w:p>
    <w:p w14:paraId="27B8BFCC" w14:textId="77777777" w:rsidR="00A1667D" w:rsidRPr="00627251" w:rsidRDefault="00C32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1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1.1. Área: </w:t>
      </w:r>
      <w:r w:rsidRPr="00627251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XXXXXXXXXXX</w:t>
      </w:r>
    </w:p>
    <w:p w14:paraId="27B8BFCD" w14:textId="77777777" w:rsidR="00A1667D" w:rsidRPr="00627251" w:rsidRDefault="00C32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1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1.2. Número de vagas: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</w:t>
      </w:r>
    </w:p>
    <w:p w14:paraId="27B8BFCE" w14:textId="77777777" w:rsidR="00A1667D" w:rsidRPr="00627251" w:rsidRDefault="00C32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1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1.3. Regime de trabalho: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horas semanais</w:t>
      </w:r>
    </w:p>
    <w:p w14:paraId="27B8BFCF" w14:textId="77777777" w:rsidR="00A1667D" w:rsidRPr="00627251" w:rsidRDefault="00C32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1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1.4. Titulação: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Graduação em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XXXXXXXXXXXX</w:t>
      </w:r>
    </w:p>
    <w:p w14:paraId="27B8BFD0" w14:textId="77777777" w:rsidR="00A1667D" w:rsidRPr="00627251" w:rsidRDefault="00C32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1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1.5. Código da vaga: 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</w:t>
      </w:r>
    </w:p>
    <w:p w14:paraId="27B8BFD1" w14:textId="77777777" w:rsidR="00A1667D" w:rsidRPr="00627251" w:rsidRDefault="00C32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21" w:right="65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1.6. Disciplinas / carga horária:</w:t>
      </w:r>
    </w:p>
    <w:p w14:paraId="27B8BFD2" w14:textId="77777777" w:rsidR="00A1667D" w:rsidRPr="00627251" w:rsidRDefault="00A1667D">
      <w:pPr>
        <w:spacing w:line="240" w:lineRule="auto"/>
        <w:ind w:left="1200" w:right="65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f0"/>
        <w:tblW w:w="8865" w:type="dxa"/>
        <w:tblInd w:w="120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3480"/>
        <w:gridCol w:w="1830"/>
        <w:gridCol w:w="2205"/>
      </w:tblGrid>
      <w:tr w:rsidR="00627251" w:rsidRPr="00627251" w14:paraId="27B8BFD9" w14:textId="77777777">
        <w:tc>
          <w:tcPr>
            <w:tcW w:w="1350" w:type="dxa"/>
            <w:shd w:val="clear" w:color="auto" w:fill="EFEFEF"/>
          </w:tcPr>
          <w:p w14:paraId="27B8BFD3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B8BFD4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3480" w:type="dxa"/>
            <w:shd w:val="clear" w:color="auto" w:fill="EFEFEF"/>
          </w:tcPr>
          <w:p w14:paraId="27B8BFD5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B8BFD6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Componente curricular</w:t>
            </w:r>
          </w:p>
        </w:tc>
        <w:tc>
          <w:tcPr>
            <w:tcW w:w="1830" w:type="dxa"/>
            <w:shd w:val="clear" w:color="auto" w:fill="EFEFEF"/>
          </w:tcPr>
          <w:p w14:paraId="27B8BFD7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Carga horária</w:t>
            </w: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(hora-aula*)</w:t>
            </w:r>
          </w:p>
        </w:tc>
        <w:tc>
          <w:tcPr>
            <w:tcW w:w="2205" w:type="dxa"/>
            <w:shd w:val="clear" w:color="auto" w:fill="EFEFEF"/>
          </w:tcPr>
          <w:p w14:paraId="27B8BFD8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Horário</w:t>
            </w:r>
          </w:p>
        </w:tc>
      </w:tr>
      <w:tr w:rsidR="00627251" w:rsidRPr="00627251" w14:paraId="27B8BFDE" w14:textId="77777777">
        <w:tc>
          <w:tcPr>
            <w:tcW w:w="1350" w:type="dxa"/>
          </w:tcPr>
          <w:p w14:paraId="27B8BFDA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7B8BFDB" w14:textId="77777777" w:rsidR="00A1667D" w:rsidRPr="00627251" w:rsidRDefault="00A1667D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7B8BFDC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7B8BFDD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BFE3" w14:textId="77777777">
        <w:tc>
          <w:tcPr>
            <w:tcW w:w="1350" w:type="dxa"/>
          </w:tcPr>
          <w:p w14:paraId="27B8BFDF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7B8BFE0" w14:textId="77777777" w:rsidR="00A1667D" w:rsidRPr="00627251" w:rsidRDefault="00A1667D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7B8BFE1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7B8BFE2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BFE8" w14:textId="77777777">
        <w:tc>
          <w:tcPr>
            <w:tcW w:w="1350" w:type="dxa"/>
          </w:tcPr>
          <w:p w14:paraId="27B8BFE4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7B8BFE5" w14:textId="77777777" w:rsidR="00A1667D" w:rsidRPr="00627251" w:rsidRDefault="00A1667D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7B8BFE6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7B8BFE7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BFED" w14:textId="77777777">
        <w:tc>
          <w:tcPr>
            <w:tcW w:w="1350" w:type="dxa"/>
          </w:tcPr>
          <w:p w14:paraId="27B8BFE9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7B8BFEA" w14:textId="77777777" w:rsidR="00A1667D" w:rsidRPr="00627251" w:rsidRDefault="00A1667D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7B8BFEB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7B8BFEC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BFF2" w14:textId="77777777">
        <w:tc>
          <w:tcPr>
            <w:tcW w:w="1350" w:type="dxa"/>
          </w:tcPr>
          <w:p w14:paraId="27B8BFEE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7B8BFEF" w14:textId="77777777" w:rsidR="00A1667D" w:rsidRPr="00627251" w:rsidRDefault="00A1667D">
            <w:pPr>
              <w:ind w:righ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7B8BFF0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7B8BFF1" w14:textId="77777777" w:rsidR="00A1667D" w:rsidRPr="00627251" w:rsidRDefault="00A1667D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7B8BFF3" w14:textId="77777777" w:rsidR="00A1667D" w:rsidRPr="00627251" w:rsidRDefault="00C32AAC">
      <w:pPr>
        <w:spacing w:line="240" w:lineRule="auto"/>
        <w:ind w:left="1200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* 1 hora-aula = 50 minutos</w:t>
      </w:r>
    </w:p>
    <w:p w14:paraId="27B8BFF4" w14:textId="77777777" w:rsidR="00A1667D" w:rsidRPr="00627251" w:rsidRDefault="00C32AAC">
      <w:pPr>
        <w:spacing w:line="240" w:lineRule="auto"/>
        <w:ind w:left="1200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**Indicação de horário, sujeito a eventuais ajustes.</w:t>
      </w:r>
    </w:p>
    <w:p w14:paraId="27B8BFF5" w14:textId="77777777" w:rsidR="00A1667D" w:rsidRPr="00627251" w:rsidRDefault="00C32AAC">
      <w:pPr>
        <w:spacing w:line="240" w:lineRule="auto"/>
        <w:ind w:left="1134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br/>
        <w:t xml:space="preserve">1.7. O processo seletivo será conduzido por uma Comissão Examinadora devidamente constituída por Portaria Interna do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>, após ser aprovada no Conselho Diretor.</w:t>
      </w:r>
    </w:p>
    <w:p w14:paraId="27B8BFF6" w14:textId="77777777" w:rsidR="00A1667D" w:rsidRPr="00627251" w:rsidRDefault="00A1667D">
      <w:pPr>
        <w:spacing w:line="240" w:lineRule="auto"/>
        <w:ind w:left="1700" w:right="11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BFF7" w14:textId="77777777" w:rsidR="00A1667D" w:rsidRPr="00627251" w:rsidRDefault="00C32AAC">
      <w:pPr>
        <w:spacing w:line="240" w:lineRule="auto"/>
        <w:ind w:left="1700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1.7.1. O prazo para divulgação da Comissão Examinadora consta no cronograma disponível no Anexo I do presente Edital.</w:t>
      </w:r>
    </w:p>
    <w:p w14:paraId="27B8BFF8" w14:textId="77777777" w:rsidR="00A1667D" w:rsidRPr="00627251" w:rsidRDefault="00A1667D">
      <w:pPr>
        <w:spacing w:line="240" w:lineRule="auto"/>
        <w:ind w:left="1134" w:right="11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BFFB" w14:textId="77777777" w:rsidR="00A1667D" w:rsidRDefault="00A1667D">
      <w:pPr>
        <w:spacing w:before="1" w:line="240" w:lineRule="auto"/>
        <w:ind w:left="851" w:right="65"/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</w:p>
    <w:p w14:paraId="63021BB6" w14:textId="77777777" w:rsidR="00627251" w:rsidRDefault="00627251">
      <w:pPr>
        <w:spacing w:before="1" w:line="240" w:lineRule="auto"/>
        <w:ind w:left="851" w:right="65"/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</w:p>
    <w:p w14:paraId="27B8BFFF" w14:textId="77777777" w:rsidR="00A1667D" w:rsidRPr="00627251" w:rsidRDefault="00C32AAC">
      <w:pPr>
        <w:spacing w:before="1" w:line="240" w:lineRule="auto"/>
        <w:ind w:left="921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1.7. Da Remuneração</w:t>
      </w:r>
    </w:p>
    <w:p w14:paraId="27B8C000" w14:textId="77777777" w:rsidR="00A1667D" w:rsidRPr="00627251" w:rsidRDefault="00C32AAC">
      <w:pPr>
        <w:spacing w:line="240" w:lineRule="auto"/>
        <w:ind w:left="1276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1.7.1. Para o regime de trabalho de 40 horas semanais:</w:t>
      </w:r>
    </w:p>
    <w:tbl>
      <w:tblPr>
        <w:tblStyle w:val="aff1"/>
        <w:tblW w:w="7755" w:type="dxa"/>
        <w:tblInd w:w="193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2250"/>
        <w:gridCol w:w="1380"/>
        <w:gridCol w:w="2265"/>
      </w:tblGrid>
      <w:tr w:rsidR="00627251" w:rsidRPr="00627251" w14:paraId="27B8C005" w14:textId="77777777">
        <w:tc>
          <w:tcPr>
            <w:tcW w:w="1860" w:type="dxa"/>
            <w:shd w:val="clear" w:color="auto" w:fill="EFEFEF"/>
          </w:tcPr>
          <w:p w14:paraId="27B8C001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Titulação</w:t>
            </w:r>
          </w:p>
        </w:tc>
        <w:tc>
          <w:tcPr>
            <w:tcW w:w="2250" w:type="dxa"/>
            <w:shd w:val="clear" w:color="auto" w:fill="EFEFEF"/>
          </w:tcPr>
          <w:p w14:paraId="27B8C002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Vencimento Básico</w:t>
            </w:r>
          </w:p>
        </w:tc>
        <w:tc>
          <w:tcPr>
            <w:tcW w:w="1380" w:type="dxa"/>
            <w:shd w:val="clear" w:color="auto" w:fill="EFEFEF"/>
          </w:tcPr>
          <w:p w14:paraId="27B8C003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2265" w:type="dxa"/>
            <w:shd w:val="clear" w:color="auto" w:fill="EFEFEF"/>
          </w:tcPr>
          <w:p w14:paraId="27B8C004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27251" w:rsidRPr="00627251" w14:paraId="27B8C00A" w14:textId="77777777">
        <w:tc>
          <w:tcPr>
            <w:tcW w:w="1860" w:type="dxa"/>
          </w:tcPr>
          <w:p w14:paraId="27B8C006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Graduação</w:t>
            </w:r>
          </w:p>
        </w:tc>
        <w:tc>
          <w:tcPr>
            <w:tcW w:w="2250" w:type="dxa"/>
          </w:tcPr>
          <w:p w14:paraId="27B8C007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R$ 3.412,63</w:t>
            </w:r>
          </w:p>
        </w:tc>
        <w:tc>
          <w:tcPr>
            <w:tcW w:w="1380" w:type="dxa"/>
          </w:tcPr>
          <w:p w14:paraId="27B8C008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</w:tcPr>
          <w:p w14:paraId="27B8C009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R$ 3.412,63</w:t>
            </w:r>
          </w:p>
        </w:tc>
      </w:tr>
      <w:tr w:rsidR="00627251" w:rsidRPr="00627251" w14:paraId="27B8C00F" w14:textId="77777777">
        <w:tc>
          <w:tcPr>
            <w:tcW w:w="1860" w:type="dxa"/>
          </w:tcPr>
          <w:p w14:paraId="27B8C00B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2250" w:type="dxa"/>
          </w:tcPr>
          <w:p w14:paraId="27B8C00C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R$ 3.412,63</w:t>
            </w:r>
          </w:p>
        </w:tc>
        <w:tc>
          <w:tcPr>
            <w:tcW w:w="1380" w:type="dxa"/>
          </w:tcPr>
          <w:p w14:paraId="27B8C00D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R$ 511,90</w:t>
            </w:r>
          </w:p>
        </w:tc>
        <w:tc>
          <w:tcPr>
            <w:tcW w:w="2265" w:type="dxa"/>
          </w:tcPr>
          <w:p w14:paraId="27B8C00E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R$ 3.924,53</w:t>
            </w:r>
          </w:p>
        </w:tc>
      </w:tr>
      <w:tr w:rsidR="00627251" w:rsidRPr="00627251" w14:paraId="27B8C014" w14:textId="77777777">
        <w:tc>
          <w:tcPr>
            <w:tcW w:w="1860" w:type="dxa"/>
          </w:tcPr>
          <w:p w14:paraId="27B8C010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2250" w:type="dxa"/>
          </w:tcPr>
          <w:p w14:paraId="27B8C011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R$ 3.412,63</w:t>
            </w:r>
          </w:p>
        </w:tc>
        <w:tc>
          <w:tcPr>
            <w:tcW w:w="1380" w:type="dxa"/>
          </w:tcPr>
          <w:p w14:paraId="27B8C012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R$ 1.279,74</w:t>
            </w:r>
          </w:p>
        </w:tc>
        <w:tc>
          <w:tcPr>
            <w:tcW w:w="2265" w:type="dxa"/>
          </w:tcPr>
          <w:p w14:paraId="27B8C013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R$ 4.692,37</w:t>
            </w:r>
          </w:p>
        </w:tc>
      </w:tr>
      <w:tr w:rsidR="00627251" w:rsidRPr="00627251" w14:paraId="27B8C019" w14:textId="77777777">
        <w:tc>
          <w:tcPr>
            <w:tcW w:w="1860" w:type="dxa"/>
          </w:tcPr>
          <w:p w14:paraId="27B8C015" w14:textId="77777777" w:rsidR="00A1667D" w:rsidRPr="00627251" w:rsidRDefault="00C32AAC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2250" w:type="dxa"/>
          </w:tcPr>
          <w:p w14:paraId="27B8C016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R$ 3.412,63</w:t>
            </w:r>
          </w:p>
        </w:tc>
        <w:tc>
          <w:tcPr>
            <w:tcW w:w="1380" w:type="dxa"/>
          </w:tcPr>
          <w:p w14:paraId="27B8C017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R$ 2.943,39</w:t>
            </w:r>
          </w:p>
        </w:tc>
        <w:tc>
          <w:tcPr>
            <w:tcW w:w="2265" w:type="dxa"/>
          </w:tcPr>
          <w:p w14:paraId="27B8C018" w14:textId="77777777" w:rsidR="00A1667D" w:rsidRPr="00627251" w:rsidRDefault="00C32A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R$ 6.356,02</w:t>
            </w:r>
          </w:p>
        </w:tc>
      </w:tr>
    </w:tbl>
    <w:p w14:paraId="27B8C01A" w14:textId="77777777" w:rsidR="00A1667D" w:rsidRPr="00627251" w:rsidRDefault="00A1667D">
      <w:pPr>
        <w:spacing w:line="240" w:lineRule="auto"/>
        <w:ind w:left="1276"/>
        <w:rPr>
          <w:rFonts w:ascii="Times New Roman" w:eastAsia="Calibri" w:hAnsi="Times New Roman" w:cs="Times New Roman"/>
          <w:sz w:val="24"/>
          <w:szCs w:val="24"/>
        </w:rPr>
      </w:pPr>
    </w:p>
    <w:p w14:paraId="27B8C01B" w14:textId="77777777" w:rsidR="00A1667D" w:rsidRPr="00627251" w:rsidRDefault="00C32AAC">
      <w:pPr>
        <w:spacing w:line="240" w:lineRule="auto"/>
        <w:ind w:left="851" w:right="65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2. Das Inscrições</w:t>
      </w:r>
    </w:p>
    <w:p w14:paraId="27B8C01C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2" w:lineRule="auto"/>
        <w:ind w:left="1134" w:right="12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2.1. As inscrições são gratuitas e deverão ser realizadas pelo formulário eletrônico disponível em: </w:t>
      </w:r>
      <w:hyperlink r:id="rId8">
        <w:r w:rsidRPr="00627251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>https://forms.gle/ab17PXAgfrSuhP6e6</w:t>
        </w:r>
      </w:hyperlink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27B8C01D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2" w:lineRule="auto"/>
        <w:ind w:left="1134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2.2. Ao preencher o formulário de inscrição, o candidato deverá anexar os seguintes documentos </w:t>
      </w:r>
      <w:r w:rsidRPr="00627251">
        <w:rPr>
          <w:rFonts w:ascii="Times New Roman" w:eastAsia="Calibri" w:hAnsi="Times New Roman" w:cs="Times New Roman"/>
          <w:b/>
          <w:sz w:val="24"/>
          <w:szCs w:val="24"/>
          <w:u w:val="single"/>
        </w:rPr>
        <w:t>enviados em um arquivo único em formato PDF</w:t>
      </w:r>
      <w:r w:rsidRPr="0062725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7B8C01E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1418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a) documento oficial de Identificação com foto; </w:t>
      </w:r>
    </w:p>
    <w:p w14:paraId="27B8C01F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1418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b) prova de quitação com o serviço militar, para brasileiros do sexo masculino; </w:t>
      </w:r>
    </w:p>
    <w:p w14:paraId="27B8C020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1418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c) prova de quitação com as obrigações eleitorais, para brasileiros; </w:t>
      </w:r>
    </w:p>
    <w:p w14:paraId="27B8C021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1418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d) documento comprobatório de permanência regular no Brasil, para estrangeiros. </w:t>
      </w:r>
    </w:p>
    <w:p w14:paraId="27B8C022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1418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e) Currículo Lattes ou Vitae atualizado, com os documentos comprobatórios conforme os itens descritos no Barema apresentado no Anexo IV, em 1 (uma) via.</w:t>
      </w:r>
    </w:p>
    <w:p w14:paraId="27B8C023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2" w:lineRule="auto"/>
        <w:ind w:left="1134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2.3. A inscrição do candidato no processo seletivo implica conhecimento e aceitação tácita das condições estabelecidas no presente Edital Interno, das quais o candidato não poderá alegar desconhecimento.</w:t>
      </w:r>
    </w:p>
    <w:p w14:paraId="27B8C024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2" w:lineRule="auto"/>
        <w:ind w:left="1134" w:right="1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2.4. Não será aceita em hipótese alguma inscrição condicionada. </w:t>
      </w:r>
    </w:p>
    <w:p w14:paraId="27B8C025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2" w:lineRule="auto"/>
        <w:ind w:left="1134" w:right="1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2.5. Não serão aceitas inscrições enviadas por qualquer meio que não seja o preenchimento do formulário eletrônico descrito no item 2.1.</w:t>
      </w:r>
    </w:p>
    <w:p w14:paraId="27B8C026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2" w:lineRule="auto"/>
        <w:ind w:left="1134" w:right="1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2.6. Os dados informados no ato da inscrição são de responsabilidade exclusiva do candidato.</w:t>
      </w:r>
    </w:p>
    <w:p w14:paraId="27B8C027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br/>
      </w:r>
      <w:r w:rsidRPr="00627251">
        <w:rPr>
          <w:rFonts w:ascii="Times New Roman" w:eastAsia="Calibri" w:hAnsi="Times New Roman" w:cs="Times New Roman"/>
          <w:b/>
          <w:sz w:val="24"/>
          <w:szCs w:val="24"/>
        </w:rPr>
        <w:t>3. Da Homologação das Inscrições</w:t>
      </w:r>
    </w:p>
    <w:p w14:paraId="27B8C028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3.1. A homologação das inscrições ocorrerá conforme cronograma constante do Anexo I do presente Edital, e será publicada no endereço eletrônico: </w:t>
      </w:r>
      <w:hyperlink r:id="rId9"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https://ufob.edu.br/quero-ser-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0">
        <w:proofErr w:type="spellStart"/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ufob</w:t>
        </w:r>
        <w:proofErr w:type="spellEnd"/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/concursos/docentes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29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3.2. Os recursos para indeferimento de inscrições deverão ser impetrados pelos interessados, mediante requerimento (disponível no Anexo V) para o e-mail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</w:t>
      </w:r>
      <w:hyperlink r:id="rId11">
        <w:r w:rsidRPr="00627251">
          <w:rPr>
            <w:rFonts w:ascii="Times New Roman" w:eastAsia="Calibri" w:hAnsi="Times New Roman" w:cs="Times New Roman"/>
            <w:sz w:val="24"/>
            <w:szCs w:val="24"/>
          </w:rPr>
          <w:t>,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conforme cronograma disponível no Anexo I do presente Edital.</w:t>
      </w:r>
    </w:p>
    <w:p w14:paraId="27B8C02A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lastRenderedPageBreak/>
        <w:t>3.3. Os recursos serão julgados pelo Conselho Diretor, conforme cronograma constante do Anexo I do presente Edital.</w:t>
      </w:r>
    </w:p>
    <w:p w14:paraId="27B8C02B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3.4. A qualquer tempo, verificada a falsidade em qualquer declaração prestada e/ou qualquer irregularidade nas provas ou em documentos apresentados, poderão ser anuladas a inscrição, as provas e a contratação do candidato.</w:t>
      </w:r>
    </w:p>
    <w:p w14:paraId="27B8C02C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br/>
      </w:r>
      <w:r w:rsidRPr="00627251">
        <w:rPr>
          <w:rFonts w:ascii="Times New Roman" w:eastAsia="Calibri" w:hAnsi="Times New Roman" w:cs="Times New Roman"/>
          <w:b/>
          <w:sz w:val="24"/>
          <w:szCs w:val="24"/>
        </w:rPr>
        <w:t>4. Do Processo Seletivo</w:t>
      </w:r>
    </w:p>
    <w:p w14:paraId="27B8C02D" w14:textId="77777777" w:rsidR="00A1667D" w:rsidRPr="00627251" w:rsidRDefault="00C32AAC">
      <w:pPr>
        <w:spacing w:before="12" w:line="240" w:lineRule="auto"/>
        <w:ind w:left="1134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4.1. O processo seletivo constará de três etapas distintas:</w:t>
      </w:r>
    </w:p>
    <w:p w14:paraId="27B8C02E" w14:textId="77777777" w:rsidR="00A1667D" w:rsidRPr="00627251" w:rsidRDefault="00C32AAC">
      <w:pPr>
        <w:spacing w:before="12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4.1.a) </w:t>
      </w:r>
      <w:r w:rsidRPr="00627251">
        <w:rPr>
          <w:rFonts w:ascii="Times New Roman" w:eastAsia="Calibri" w:hAnsi="Times New Roman" w:cs="Times New Roman"/>
          <w:b/>
          <w:i/>
          <w:sz w:val="24"/>
          <w:szCs w:val="24"/>
        </w:rPr>
        <w:t>Primeira Etapa: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Prova Didática, com peso 7,0 e de caráter eliminatório e classificatório.</w:t>
      </w:r>
    </w:p>
    <w:p w14:paraId="27B8C02F" w14:textId="77777777" w:rsidR="00A1667D" w:rsidRPr="00627251" w:rsidRDefault="00C32AAC">
      <w:pPr>
        <w:spacing w:before="16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4.1.b) </w:t>
      </w:r>
      <w:r w:rsidRPr="0062725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Segunda Etapa: </w:t>
      </w:r>
      <w:r w:rsidRPr="00627251">
        <w:rPr>
          <w:rFonts w:ascii="Times New Roman" w:eastAsia="Calibri" w:hAnsi="Times New Roman" w:cs="Times New Roman"/>
          <w:sz w:val="24"/>
          <w:szCs w:val="24"/>
        </w:rPr>
        <w:t>Entrevista, com peso 1,0 e de caráter classificatório.</w:t>
      </w:r>
    </w:p>
    <w:p w14:paraId="27B8C030" w14:textId="77777777" w:rsidR="00A1667D" w:rsidRPr="00627251" w:rsidRDefault="00C32AAC">
      <w:pPr>
        <w:spacing w:before="12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4.1.c) </w:t>
      </w:r>
      <w:r w:rsidRPr="00627251">
        <w:rPr>
          <w:rFonts w:ascii="Times New Roman" w:eastAsia="Calibri" w:hAnsi="Times New Roman" w:cs="Times New Roman"/>
          <w:b/>
          <w:i/>
          <w:sz w:val="24"/>
          <w:szCs w:val="24"/>
        </w:rPr>
        <w:t>Terceira Etapa: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Prova de Títulos (análise de currículo), com peso 2,0 e de caráter classificatório.</w:t>
      </w:r>
    </w:p>
    <w:p w14:paraId="27B8C031" w14:textId="77777777" w:rsidR="00A1667D" w:rsidRPr="00627251" w:rsidRDefault="00C32AAC">
      <w:pPr>
        <w:spacing w:before="11" w:line="240" w:lineRule="auto"/>
        <w:ind w:left="1134" w:right="65" w:firstLine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4.2. As provas serão realizadas de forma presencial no Campus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32" w14:textId="77777777" w:rsidR="00A1667D" w:rsidRPr="00627251" w:rsidRDefault="00C32AAC">
      <w:pPr>
        <w:spacing w:line="240" w:lineRule="auto"/>
        <w:ind w:left="1134" w:right="65" w:hanging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4.3. O horário e o local da realização das etapas do certame serão divulgados no endereço eletrônico: </w:t>
      </w:r>
      <w:hyperlink r:id="rId12"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https://ufob.edu.br/quero-ser-ufob/concursos/docentes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>, conforme o cronograma constante no Anexo I deste Edital.</w:t>
      </w:r>
    </w:p>
    <w:p w14:paraId="27B8C033" w14:textId="77777777" w:rsidR="00A1667D" w:rsidRPr="00627251" w:rsidRDefault="00C32AAC">
      <w:pPr>
        <w:spacing w:before="12" w:line="240" w:lineRule="auto"/>
        <w:ind w:left="1134" w:right="65" w:hanging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4.4. É obrigatória a presença do candidato na abertura do processo seletivo, no momento do sorteio do ponto da Prova Didática, na Prova Didática e na Entrevista.</w:t>
      </w:r>
    </w:p>
    <w:p w14:paraId="27B8C034" w14:textId="77777777" w:rsidR="00A1667D" w:rsidRPr="00627251" w:rsidRDefault="00C32AAC">
      <w:pPr>
        <w:spacing w:before="12" w:line="240" w:lineRule="auto"/>
        <w:ind w:left="1134" w:right="65" w:hanging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4.5. Na abertura do processo seletivo, o candidato deverá apresentar um documento original com foto e assinar a lista de presença, que indicará o ponto sorteado.</w:t>
      </w:r>
    </w:p>
    <w:p w14:paraId="27B8C035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color w:val="0070C0"/>
          <w:sz w:val="24"/>
          <w:szCs w:val="24"/>
        </w:rPr>
        <w:br/>
      </w:r>
      <w:r w:rsidRPr="00627251">
        <w:rPr>
          <w:rFonts w:ascii="Times New Roman" w:eastAsia="Calibri" w:hAnsi="Times New Roman" w:cs="Times New Roman"/>
          <w:b/>
          <w:sz w:val="24"/>
          <w:szCs w:val="24"/>
        </w:rPr>
        <w:t>5. Da Realização das Provas</w:t>
      </w:r>
    </w:p>
    <w:p w14:paraId="27B8C036" w14:textId="77777777" w:rsidR="00A1667D" w:rsidRPr="00627251" w:rsidRDefault="00A1667D">
      <w:pPr>
        <w:spacing w:line="240" w:lineRule="auto"/>
        <w:ind w:left="1134" w:right="6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8C037" w14:textId="77777777" w:rsidR="00A1667D" w:rsidRPr="00627251" w:rsidRDefault="00C32AAC">
      <w:pPr>
        <w:spacing w:line="240" w:lineRule="auto"/>
        <w:ind w:left="1134" w:right="65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5.1. Da Prova Didática</w:t>
      </w:r>
    </w:p>
    <w:p w14:paraId="27B8C038" w14:textId="77777777" w:rsidR="00A1667D" w:rsidRPr="00627251" w:rsidRDefault="00A1667D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39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5.1.1. A Prova Didática constará de uma aula com duração de, no mínimo, 40 (quarenta) minutos e no máximo 50 (cinquenta) minutos.</w:t>
      </w:r>
    </w:p>
    <w:p w14:paraId="27B8C03A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5.1.2. A prova didática terá como objetivo avaliar o candidato quanto à apresentação do planejamento da aula sobre o ponto sorteado e ao desenvolvimento da aula de acordo com o ponto sorteado.</w:t>
      </w:r>
    </w:p>
    <w:p w14:paraId="27B8C03B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5.1.3. O sorteio dos pontos (Anexo II) de cada candidato será realizado com vinte e quatro horas de antecedência do horário previsto para o início das apresentações.</w:t>
      </w:r>
    </w:p>
    <w:p w14:paraId="27B8C03C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5.1.4. A ordem das apresentações respeitará a ordem decrescente das inscrições homologadas.</w:t>
      </w:r>
    </w:p>
    <w:p w14:paraId="27B8C03D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5.1.5. O candidato deverá entregar 3 (três) vias impressas do Plano de Aula à Comissão Examinadora antes de iniciar a Prova Didática.</w:t>
      </w:r>
    </w:p>
    <w:p w14:paraId="27B8C03E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5.1.6. Cada examinador irá atribuir uma nota individual para cada um dos candidatos.</w:t>
      </w:r>
    </w:p>
    <w:p w14:paraId="27B8C03F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5.1.7. Não haverá arguição da comissão na Prova Didática.</w:t>
      </w:r>
    </w:p>
    <w:p w14:paraId="27B8C040" w14:textId="77777777" w:rsidR="00A1667D" w:rsidRPr="00627251" w:rsidRDefault="00C32AAC">
      <w:pPr>
        <w:spacing w:before="12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5.1.8. O modelo de Barema de avaliação da Prova Didática está disponível no Anexo III deste Edital Interno.</w:t>
      </w:r>
    </w:p>
    <w:p w14:paraId="27B8C041" w14:textId="77777777" w:rsidR="00A1667D" w:rsidRPr="00627251" w:rsidRDefault="00A1667D">
      <w:pPr>
        <w:spacing w:before="1" w:line="240" w:lineRule="auto"/>
        <w:ind w:left="1134" w:right="6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8C042" w14:textId="77777777" w:rsidR="00A1667D" w:rsidRPr="00627251" w:rsidRDefault="00A1667D">
      <w:pPr>
        <w:spacing w:before="1" w:line="240" w:lineRule="auto"/>
        <w:ind w:left="1134" w:right="6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8C043" w14:textId="77777777" w:rsidR="00A1667D" w:rsidRPr="00627251" w:rsidRDefault="00C32AAC">
      <w:pPr>
        <w:spacing w:before="1" w:line="240" w:lineRule="auto"/>
        <w:ind w:left="1134" w:right="65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5.2. Da Entrevista</w:t>
      </w:r>
    </w:p>
    <w:p w14:paraId="27B8C044" w14:textId="77777777" w:rsidR="00A1667D" w:rsidRPr="00627251" w:rsidRDefault="00C32AAC">
      <w:pPr>
        <w:spacing w:before="9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5.2.1. A entrevista de cada candidato ocorrerá logo após a apresentação da prova didática deste.</w:t>
      </w:r>
    </w:p>
    <w:p w14:paraId="27B8C045" w14:textId="77777777" w:rsidR="00A1667D" w:rsidRPr="00627251" w:rsidRDefault="00C32AAC">
      <w:pPr>
        <w:spacing w:before="15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lastRenderedPageBreak/>
        <w:t>5.2.2. Cada um dos membros da Comissão Examinadora formulará até três questões ao candidato, versando sobre o interesse do candidato pela área que pretende ensinar e sobre conteúdos teóricos da(s) disciplina(s) em exame. Os candidatos deverão também ser arguidos sobre a disponibilidade de assumirem as aulas nos horários estabelecidos.</w:t>
      </w:r>
    </w:p>
    <w:p w14:paraId="27B8C046" w14:textId="77777777" w:rsidR="00A1667D" w:rsidRPr="00627251" w:rsidRDefault="00A1667D">
      <w:pPr>
        <w:spacing w:before="15"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47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5.3. Da Prova de Títulos</w:t>
      </w:r>
    </w:p>
    <w:p w14:paraId="27B8C048" w14:textId="77777777" w:rsidR="00A1667D" w:rsidRPr="00627251" w:rsidRDefault="00C32AAC">
      <w:pPr>
        <w:spacing w:before="9" w:line="240" w:lineRule="auto"/>
        <w:ind w:left="1134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5.3.1. A Prova de Títulos consistirá na análise do currículo de cada candidato, considerando a seguinte classificação para os títulos:</w:t>
      </w:r>
    </w:p>
    <w:p w14:paraId="27B8C049" w14:textId="77777777" w:rsidR="00A1667D" w:rsidRPr="00627251" w:rsidRDefault="00C32AAC">
      <w:pPr>
        <w:spacing w:before="12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5.3.1.1. acadêmicos;</w:t>
      </w:r>
    </w:p>
    <w:p w14:paraId="27B8C04A" w14:textId="77777777" w:rsidR="00A1667D" w:rsidRPr="00627251" w:rsidRDefault="00C32AAC">
      <w:pPr>
        <w:spacing w:before="11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5.3.1.2. científicos, artísticos e literários;</w:t>
      </w:r>
    </w:p>
    <w:p w14:paraId="27B8C04B" w14:textId="77777777" w:rsidR="00A1667D" w:rsidRPr="00627251" w:rsidRDefault="00C32AAC">
      <w:pPr>
        <w:spacing w:before="17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5.3.1.3. didáticos;</w:t>
      </w:r>
    </w:p>
    <w:p w14:paraId="27B8C04C" w14:textId="77777777" w:rsidR="00A1667D" w:rsidRPr="00627251" w:rsidRDefault="00C32AAC">
      <w:pPr>
        <w:spacing w:before="11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5.3.1.4. administrativos;</w:t>
      </w:r>
    </w:p>
    <w:p w14:paraId="27B8C04D" w14:textId="77777777" w:rsidR="00A1667D" w:rsidRPr="00627251" w:rsidRDefault="00C32AAC">
      <w:pPr>
        <w:spacing w:before="13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5.3.1.5. profissionais.</w:t>
      </w:r>
    </w:p>
    <w:p w14:paraId="27B8C04E" w14:textId="77777777" w:rsidR="00A1667D" w:rsidRPr="00627251" w:rsidRDefault="00C32AAC">
      <w:pPr>
        <w:spacing w:before="13" w:line="240" w:lineRule="auto"/>
        <w:ind w:left="1134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5.3.2. A relação dos títulos que serão pontuados e a pontuação de cada título (Anexo IV deste Edital) deverão ser enviados pelos candidatos no ato da inscrição.</w:t>
      </w:r>
    </w:p>
    <w:p w14:paraId="27B8C04F" w14:textId="77777777" w:rsidR="00A1667D" w:rsidRPr="00627251" w:rsidRDefault="00A1667D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8C050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6. Da avaliação das provas e da classificação</w:t>
      </w:r>
    </w:p>
    <w:p w14:paraId="27B8C051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6.1. As notas serão atribuídas na escala de 0 (zero) a 10 (dez) e no cálculo das notas finais, os resultados serão apresentados até a segunda casa decimal, realizando os arredondamentos existentes.</w:t>
      </w:r>
    </w:p>
    <w:p w14:paraId="27B8C052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6.2. A Nota Final (NF) será calculada a partir da seguinte fórmula:</w:t>
      </w:r>
    </w:p>
    <w:p w14:paraId="27B8C053" w14:textId="77777777" w:rsidR="00A1667D" w:rsidRPr="00627251" w:rsidRDefault="00A1667D">
      <w:pPr>
        <w:spacing w:before="120" w:after="120" w:line="240" w:lineRule="auto"/>
        <w:ind w:left="1134" w:right="6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B8C054" w14:textId="77777777" w:rsidR="00A1667D" w:rsidRPr="00627251" w:rsidRDefault="00C32AAC">
      <w:pPr>
        <w:spacing w:before="120" w:after="120" w:line="240" w:lineRule="auto"/>
        <w:ind w:left="1134" w:right="6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114300" distB="114300" distL="114300" distR="114300" wp14:anchorId="27B8C187" wp14:editId="27B8C188">
            <wp:extent cx="3861317" cy="411375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1317" cy="411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27251">
        <w:rPr>
          <w:rFonts w:ascii="Times New Roman" w:eastAsia="Calibri" w:hAnsi="Times New Roman" w:cs="Times New Roman"/>
          <w:sz w:val="24"/>
          <w:szCs w:val="24"/>
        </w:rPr>
        <w:t>, onde:</w:t>
      </w:r>
    </w:p>
    <w:p w14:paraId="27B8C055" w14:textId="77777777" w:rsidR="00A1667D" w:rsidRPr="00627251" w:rsidRDefault="00A1667D">
      <w:pPr>
        <w:spacing w:before="120" w:after="120" w:line="240" w:lineRule="auto"/>
        <w:ind w:left="1134" w:right="6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B8C056" w14:textId="77777777" w:rsidR="00A1667D" w:rsidRPr="00627251" w:rsidRDefault="00C32AAC">
      <w:pPr>
        <w:spacing w:before="120" w:after="120" w:line="240" w:lineRule="auto"/>
        <w:ind w:left="1134" w:right="62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NPD - Nota obtida na prova didática;</w:t>
      </w:r>
    </w:p>
    <w:p w14:paraId="27B8C057" w14:textId="77777777" w:rsidR="00A1667D" w:rsidRPr="00627251" w:rsidRDefault="00C32AAC">
      <w:pPr>
        <w:spacing w:before="120" w:after="120" w:line="240" w:lineRule="auto"/>
        <w:ind w:left="1134" w:right="62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NPT - Nota obtida na prova de títulos;</w:t>
      </w:r>
    </w:p>
    <w:p w14:paraId="27B8C058" w14:textId="77777777" w:rsidR="00A1667D" w:rsidRPr="00627251" w:rsidRDefault="00C32AAC">
      <w:pPr>
        <w:spacing w:before="120" w:after="120" w:line="240" w:lineRule="auto"/>
        <w:ind w:left="1134" w:right="62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NE - Nota obtida na entrevista.</w:t>
      </w:r>
    </w:p>
    <w:p w14:paraId="27B8C059" w14:textId="77777777" w:rsidR="00A1667D" w:rsidRPr="00627251" w:rsidRDefault="00A1667D">
      <w:pPr>
        <w:spacing w:before="120" w:after="120" w:line="240" w:lineRule="auto"/>
        <w:ind w:left="1134" w:right="62"/>
        <w:rPr>
          <w:rFonts w:ascii="Times New Roman" w:eastAsia="Calibri" w:hAnsi="Times New Roman" w:cs="Times New Roman"/>
          <w:sz w:val="24"/>
          <w:szCs w:val="24"/>
        </w:rPr>
      </w:pPr>
    </w:p>
    <w:p w14:paraId="27B8C05A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6.2.1: NPD, NPT e NE são as médias aritméticas a partir da nota atribuída por cada membro da Comissão Examinadora.</w:t>
      </w:r>
    </w:p>
    <w:p w14:paraId="27B8C05B" w14:textId="77777777" w:rsidR="00A1667D" w:rsidRPr="00627251" w:rsidRDefault="00A1667D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5C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6.3. Será considerado classificado na Seleção Pública o candidato que obtiver média igual ou superior a 7,00 (sete) pontos.</w:t>
      </w:r>
    </w:p>
    <w:p w14:paraId="27B8C05D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6.4. Havendo mais de um classificado, a Comissão Examinadora indicará a respectiva ordem de classificação, com base nas médias alcançadas.</w:t>
      </w:r>
    </w:p>
    <w:p w14:paraId="27B8C05E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6.5. Em caso de empate, a decisão respeitará aos seguintes critérios:</w:t>
      </w:r>
    </w:p>
    <w:p w14:paraId="27B8C05F" w14:textId="77777777" w:rsidR="00A1667D" w:rsidRPr="00627251" w:rsidRDefault="00C32AAC">
      <w:pPr>
        <w:spacing w:before="10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6.5.1. Maior idade;</w:t>
      </w:r>
    </w:p>
    <w:p w14:paraId="27B8C060" w14:textId="77777777" w:rsidR="00A1667D" w:rsidRPr="00627251" w:rsidRDefault="00C32AAC">
      <w:pPr>
        <w:spacing w:before="10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6.5.2. Maior nota na Prova Didática;</w:t>
      </w:r>
    </w:p>
    <w:p w14:paraId="27B8C061" w14:textId="77777777" w:rsidR="00A1667D" w:rsidRPr="00627251" w:rsidRDefault="00C32AAC">
      <w:pPr>
        <w:spacing w:before="10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6.5.3. Maior nota na Prova de Títulos.</w:t>
      </w:r>
    </w:p>
    <w:p w14:paraId="27B8C062" w14:textId="77777777" w:rsidR="00A1667D" w:rsidRPr="00627251" w:rsidRDefault="00A1667D">
      <w:pPr>
        <w:spacing w:before="10" w:line="240" w:lineRule="auto"/>
        <w:ind w:left="1418" w:right="65"/>
        <w:rPr>
          <w:rFonts w:ascii="Times New Roman" w:eastAsia="Calibri" w:hAnsi="Times New Roman" w:cs="Times New Roman"/>
          <w:sz w:val="24"/>
          <w:szCs w:val="24"/>
        </w:rPr>
      </w:pPr>
    </w:p>
    <w:p w14:paraId="27B8C063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7. Da Comissão Examinadora</w:t>
      </w:r>
    </w:p>
    <w:p w14:paraId="27B8C064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7.1. O Conselho Diretor do </w:t>
      </w:r>
      <w:proofErr w:type="spellStart"/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</w:t>
      </w:r>
      <w:proofErr w:type="spellEnd"/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designará a Comissão Examinadora da Seleção Pública.</w:t>
      </w:r>
    </w:p>
    <w:p w14:paraId="27B8C065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7.2. A Comissão Examinadora será constituída por três membros titulares e um suplente, todos estes docentes efetivos prioritariamente lotados no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e vinculados à área de conhecimento objeto da Seleção Pública.</w:t>
      </w:r>
    </w:p>
    <w:p w14:paraId="27B8C066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7.3. Na impossibilidade dessa composição, a Comissão Examinadora da Seleção Pública será formada por docentes de áreas afins ou pertencentes a outras instituições de ensino superior público.</w:t>
      </w:r>
    </w:p>
    <w:p w14:paraId="27B8C067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7.4. A titulação dos membros da Comissão Examinadora deverá ser igual ou superior ao nível de titulação exigido para inscrição dos candidatos.</w:t>
      </w:r>
    </w:p>
    <w:p w14:paraId="27B8C068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7.5. O Centro das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dará publicidade sobre a Comissão Examinadora constituída, conforme cronograma constante do Anexo I do presente edital. </w:t>
      </w:r>
    </w:p>
    <w:p w14:paraId="27B8C069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7.6. Os candidatos terão dois dias úteis, após a publicação do resultado, para solicitar o impedimento de membro da Comissão Examinadora, via documento encaminhado para o e-mail </w:t>
      </w:r>
      <w:hyperlink r:id="rId14">
        <w:r w:rsidRPr="00627251">
          <w:rPr>
            <w:rFonts w:ascii="Times New Roman" w:eastAsia="Calibri" w:hAnsi="Times New Roman" w:cs="Times New Roman"/>
            <w:b/>
            <w:sz w:val="24"/>
            <w:szCs w:val="24"/>
            <w:highlight w:val="yellow"/>
          </w:rPr>
          <w:t>XXXXXXXXXXX</w:t>
        </w:r>
      </w:hyperlink>
    </w:p>
    <w:p w14:paraId="27B8C06A" w14:textId="77777777" w:rsidR="00A1667D" w:rsidRPr="00627251" w:rsidRDefault="00C32AAC">
      <w:pPr>
        <w:spacing w:before="120" w:after="120" w:line="240" w:lineRule="auto"/>
        <w:ind w:left="1418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7.6.1. Caso o Centro dê provimento, em grau de recurso ao impedimento, deverá de imediato proceder à substituição do membro da Comissão Examinadora, respeitando-se as condições estabelecidas nos itens anteriores.</w:t>
      </w:r>
    </w:p>
    <w:p w14:paraId="27B8C06B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7.7. Será considerada definitiva a Comissão Examinadora da Seleção Pública quando a solicitação de impedimento não tiver provimento ou quando, ultrapassado o prazo indicado Anexo I, não tenha ocorrido arguição contra sua composição.</w:t>
      </w:r>
    </w:p>
    <w:p w14:paraId="27B8C06C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7.8. Não poderá participar da Comissão Examinadora da Seleção:</w:t>
      </w:r>
    </w:p>
    <w:p w14:paraId="27B8C06D" w14:textId="77777777" w:rsidR="00A1667D" w:rsidRPr="00627251" w:rsidRDefault="00C32AAC">
      <w:pPr>
        <w:spacing w:before="120" w:after="120" w:line="240" w:lineRule="auto"/>
        <w:ind w:left="1276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a) cônjuge de candidato ou companheiro, mesmo que divorciado ou separado judicialmente;</w:t>
      </w:r>
    </w:p>
    <w:p w14:paraId="27B8C06E" w14:textId="77777777" w:rsidR="00A1667D" w:rsidRPr="00627251" w:rsidRDefault="00C32AAC">
      <w:pPr>
        <w:spacing w:before="120" w:after="120" w:line="240" w:lineRule="auto"/>
        <w:ind w:left="1276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b) ascendente ou descendente de candidato, até segundo grau, ou colateral até o quarto grau, seja o parentesco por consanguinidade, afinidade ou adoção;</w:t>
      </w:r>
    </w:p>
    <w:p w14:paraId="27B8C06F" w14:textId="77777777" w:rsidR="00A1667D" w:rsidRPr="00627251" w:rsidRDefault="00C32AAC">
      <w:pPr>
        <w:spacing w:before="120" w:after="120" w:line="240" w:lineRule="auto"/>
        <w:ind w:left="1276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c) sócio de candidato em atividade profissional;</w:t>
      </w:r>
    </w:p>
    <w:p w14:paraId="27B8C070" w14:textId="77777777" w:rsidR="00A1667D" w:rsidRPr="00627251" w:rsidRDefault="00C32AAC">
      <w:pPr>
        <w:spacing w:before="120" w:after="120" w:line="240" w:lineRule="auto"/>
        <w:ind w:left="1276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d) orientador ou coorientador acadêmico do candidato, em nível igual ou superior ao de Especialização;</w:t>
      </w:r>
    </w:p>
    <w:p w14:paraId="27B8C071" w14:textId="77777777" w:rsidR="00A1667D" w:rsidRPr="00627251" w:rsidRDefault="00C32AAC">
      <w:pPr>
        <w:spacing w:before="120" w:after="120" w:line="240" w:lineRule="auto"/>
        <w:ind w:left="1276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e) autoridade ou servidor que tenha amizade íntima ou inimizade notória com algum dos interessados ou com os respectivos cônjuges, companheiros, parentes e afins até o terceiro grau;</w:t>
      </w:r>
    </w:p>
    <w:p w14:paraId="27B8C072" w14:textId="77777777" w:rsidR="00A1667D" w:rsidRPr="00627251" w:rsidRDefault="00C32AAC">
      <w:pPr>
        <w:spacing w:before="120" w:after="120" w:line="240" w:lineRule="auto"/>
        <w:ind w:left="1276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f) outras situações de impedimento ou suspeição previstas na legislação vigente.</w:t>
      </w:r>
    </w:p>
    <w:p w14:paraId="27B8C073" w14:textId="77777777" w:rsidR="00A1667D" w:rsidRPr="00627251" w:rsidRDefault="00C32AAC">
      <w:pPr>
        <w:spacing w:before="11" w:line="240" w:lineRule="auto"/>
        <w:ind w:left="1134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7.9. Cada membro da Comissão Examinadora da Seleção Pública deverá firmar declaração por escrito de que não se enquadra em nenhuma das condições de impedimento descritas no item 7.8.</w:t>
      </w:r>
    </w:p>
    <w:p w14:paraId="27B8C074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br/>
      </w:r>
      <w:r w:rsidRPr="00627251">
        <w:rPr>
          <w:rFonts w:ascii="Times New Roman" w:eastAsia="Calibri" w:hAnsi="Times New Roman" w:cs="Times New Roman"/>
          <w:b/>
          <w:sz w:val="24"/>
          <w:szCs w:val="24"/>
        </w:rPr>
        <w:t>8. Do Resultado Preliminar do Processo Seletivo</w:t>
      </w:r>
    </w:p>
    <w:p w14:paraId="27B8C075" w14:textId="77777777" w:rsidR="00A1667D" w:rsidRPr="00627251" w:rsidRDefault="00A1667D">
      <w:pPr>
        <w:spacing w:before="10" w:line="240" w:lineRule="auto"/>
        <w:ind w:left="1133" w:right="6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76" w14:textId="77777777" w:rsidR="00A1667D" w:rsidRPr="00627251" w:rsidRDefault="00C32AAC">
      <w:pPr>
        <w:spacing w:before="10" w:line="240" w:lineRule="auto"/>
        <w:ind w:left="1133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8.1. Ao término de todas as etapas da prova descritas no item 5, o resultado preliminar, contendo a relação nominal de todos os candidatos (aprovados, reprovados e ausentes e o(s) candidato(s) classificado(s) para o preenchimento da(s) vaga(s)), será encaminhado pelo(a) presidente da Comissão Examinadora à Direção do Centro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para publicação na página institucional dos processos seletivos: </w:t>
      </w:r>
      <w:hyperlink r:id="rId15"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https://ufob.edu.br/quero-ser-ufob/concursos/docentes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77" w14:textId="77777777" w:rsidR="00A1667D" w:rsidRPr="00627251" w:rsidRDefault="00C32AAC">
      <w:pPr>
        <w:spacing w:before="10" w:line="240" w:lineRule="auto"/>
        <w:ind w:left="1440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B8C078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9. Dos Recursos e do </w:t>
      </w:r>
      <w:proofErr w:type="gramStart"/>
      <w:r w:rsidRPr="00627251">
        <w:rPr>
          <w:rFonts w:ascii="Times New Roman" w:eastAsia="Calibri" w:hAnsi="Times New Roman" w:cs="Times New Roman"/>
          <w:b/>
          <w:sz w:val="24"/>
          <w:szCs w:val="24"/>
        </w:rPr>
        <w:t>Resultado Final</w:t>
      </w:r>
      <w:proofErr w:type="gramEnd"/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 do Processo Seletivo</w:t>
      </w:r>
    </w:p>
    <w:p w14:paraId="27B8C079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9.1. Após a divulgação do resultado preliminar, os candidatos terão o prazo de até dois dias úteis para interposição de recurso, mediante requerimento (modelo em Anexo V), para o e-mail </w:t>
      </w:r>
      <w:hyperlink r:id="rId16">
        <w:r w:rsidRPr="00627251">
          <w:rPr>
            <w:rFonts w:ascii="Times New Roman" w:eastAsia="Calibri" w:hAnsi="Times New Roman" w:cs="Times New Roman"/>
            <w:b/>
            <w:sz w:val="24"/>
            <w:szCs w:val="24"/>
            <w:highlight w:val="yellow"/>
          </w:rPr>
          <w:t>XXXXXXXXXX</w:t>
        </w:r>
      </w:hyperlink>
    </w:p>
    <w:p w14:paraId="27B8C07A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9.2. Caberá ao Conselho Diretor do Centro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julgar o recurso em reunião plenária, sendo vedada a emissão de decisão </w:t>
      </w:r>
      <w:r w:rsidRPr="00627251">
        <w:rPr>
          <w:rFonts w:ascii="Times New Roman" w:eastAsia="Calibri" w:hAnsi="Times New Roman" w:cs="Times New Roman"/>
          <w:i/>
          <w:sz w:val="24"/>
          <w:szCs w:val="24"/>
        </w:rPr>
        <w:t>Ad Referendum</w:t>
      </w:r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7B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9.3. Recursos inconsistentes e extemporâneos serão indeferidos preliminarmente.</w:t>
      </w:r>
    </w:p>
    <w:p w14:paraId="27B8C07C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9.4. O resultado dos recursos será divulgado no endereço eletrônico: </w:t>
      </w:r>
      <w:hyperlink r:id="rId17"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https://ufob.edu.br/quero-ser-ufob/concursos/docentes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7D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9.5. Ao término do prazo de recurso, a Comissão Examinadora elaborará o Relatório contendo o </w:t>
      </w:r>
      <w:proofErr w:type="gramStart"/>
      <w:r w:rsidRPr="00627251">
        <w:rPr>
          <w:rFonts w:ascii="Times New Roman" w:eastAsia="Calibri" w:hAnsi="Times New Roman" w:cs="Times New Roman"/>
          <w:sz w:val="24"/>
          <w:szCs w:val="24"/>
        </w:rPr>
        <w:t>resultado final</w:t>
      </w:r>
      <w:proofErr w:type="gramEnd"/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do processo seletivo para apreciação e homologação dos </w:t>
      </w:r>
      <w:proofErr w:type="gramStart"/>
      <w:r w:rsidRPr="00627251">
        <w:rPr>
          <w:rFonts w:ascii="Times New Roman" w:eastAsia="Calibri" w:hAnsi="Times New Roman" w:cs="Times New Roman"/>
          <w:sz w:val="24"/>
          <w:szCs w:val="24"/>
        </w:rPr>
        <w:t>resultados finais</w:t>
      </w:r>
      <w:proofErr w:type="gramEnd"/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pelo Conselho Diretor do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7E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9.6. Os </w:t>
      </w:r>
      <w:proofErr w:type="gramStart"/>
      <w:r w:rsidRPr="00627251">
        <w:rPr>
          <w:rFonts w:ascii="Times New Roman" w:eastAsia="Calibri" w:hAnsi="Times New Roman" w:cs="Times New Roman"/>
          <w:sz w:val="24"/>
          <w:szCs w:val="24"/>
        </w:rPr>
        <w:t>resultados finais</w:t>
      </w:r>
      <w:proofErr w:type="gramEnd"/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homologados da Seleção Pública serão publicados no endereço eletrônico: </w:t>
      </w:r>
      <w:hyperlink r:id="rId18">
        <w:r w:rsidRPr="00627251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https://ufob.edu.br/quero-ser-ufob/concursos/docentes</w:t>
        </w:r>
      </w:hyperlink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7F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9.7. As pessoas candidatas inscritas para a categoria de reserva de vaga para pessoas negras ou vagas para pessoas com deficiência serão convocadas para os procedimentos de heteroidentificação complementar à autodeclaração </w:t>
      </w:r>
      <w:proofErr w:type="spellStart"/>
      <w:r w:rsidRPr="00627251">
        <w:rPr>
          <w:rFonts w:ascii="Times New Roman" w:eastAsia="Calibri" w:hAnsi="Times New Roman" w:cs="Times New Roman"/>
          <w:sz w:val="24"/>
          <w:szCs w:val="24"/>
        </w:rPr>
        <w:t>etnico-racial</w:t>
      </w:r>
      <w:proofErr w:type="spellEnd"/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ou confirmação do laudo médico, com agendamento da data, horário e local específico para a realização do procedimento, pelo endereço eletrônico informado no ato da inscrição no certame.</w:t>
      </w:r>
    </w:p>
    <w:p w14:paraId="27B8C080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9.8. As pessoas com candidaturas aprovadas e homologadas pela comissão de heteroidentificação  para a categoria de reserva de vagas para pessoas negras ou pela diretoria de saúde para a categoria de reserva de vagas para pessoas com deficiência, serão convocadas para o cargo, de acordo com a pontuação final obtida no certame, em ordem decrescente, até o número de vagas reservadas. </w:t>
      </w:r>
    </w:p>
    <w:p w14:paraId="27B8C081" w14:textId="77777777" w:rsidR="00A1667D" w:rsidRPr="00627251" w:rsidRDefault="00A1667D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82" w14:textId="77777777" w:rsidR="00A1667D" w:rsidRPr="00627251" w:rsidRDefault="00C32AAC">
      <w:pPr>
        <w:spacing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10. Das Disposições Finais</w:t>
      </w:r>
    </w:p>
    <w:p w14:paraId="27B8C083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10.1. É assegurado no processo seletivo a reserva de vagas de 20% a candidatos(as) autodeclarados negros e 5% a candidatos(as) com deficiência. Para cálculo dos percentuais, será considerado o total de vagas ofertadas em todos os Centros/</w:t>
      </w:r>
      <w:r w:rsidRPr="00627251">
        <w:rPr>
          <w:rFonts w:ascii="Times New Roman" w:eastAsia="Calibri" w:hAnsi="Times New Roman" w:cs="Times New Roman"/>
          <w:i/>
          <w:sz w:val="24"/>
          <w:szCs w:val="24"/>
        </w:rPr>
        <w:t xml:space="preserve">Campis,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conforme </w:t>
      </w:r>
      <w:r w:rsidRPr="0062725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Edital UFOB </w:t>
      </w:r>
      <w:r w:rsidRPr="00627251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XXXX/XXX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. de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XX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XXXX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, publicado no DOU de </w:t>
      </w:r>
      <w:proofErr w:type="spellStart"/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</w:t>
      </w:r>
      <w:proofErr w:type="spellEnd"/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proofErr w:type="spellStart"/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</w:t>
      </w:r>
      <w:proofErr w:type="spellEnd"/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proofErr w:type="spellStart"/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</w:t>
      </w:r>
      <w:proofErr w:type="spellEnd"/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e suas inclusões. </w:t>
      </w:r>
    </w:p>
    <w:p w14:paraId="27B8C084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10.2. A ocupação das vagas reservadas se dará pelas pessoas candidatas que obtiverem as maiores notas, considerando os perfis e quantitativos disponibilizados no Edital descrito no item anterior. </w:t>
      </w:r>
    </w:p>
    <w:p w14:paraId="27B8C085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lastRenderedPageBreak/>
        <w:t>10.3. Não havendo candidatos inscritos neste edital, as inscrições permanecerão abertas por mais cinco dias.</w:t>
      </w:r>
    </w:p>
    <w:p w14:paraId="27B8C086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10.4. A aprovação no processo seletivo não assegura ao candidato o direito de contratação, ficando a concretização deste ato condicionada à observância das normas legais pertinentes e à rigorosa ordem de classificação.</w:t>
      </w:r>
    </w:p>
    <w:p w14:paraId="27B8C087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10.5. O prazo de validade do processo seletivo será de 01 (um) ano, contado a partir da data da publicação do resultado da seleção no Diário Oficial da União.</w:t>
      </w:r>
    </w:p>
    <w:p w14:paraId="27B8C088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10.6. Os candidatos aprovados e selecionados serão contratados no nível 1, da Classe de professor auxiliar, em conformidade com a Lei nº 12.272, de 28/12/2012 e a Lei nº 12.863, de 24/09/2013 (Plano de Carreiras e Cargos do Magistério Federal), e receberá a Retribuição por Titulação – RT conforme a titulação apresentada no momento da assinatura do contrato, sendo vedada qualquer alteração posterior.</w:t>
      </w:r>
    </w:p>
    <w:p w14:paraId="27B8C089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10.7. A vigência do contrato ocorrerá após autorização da autoridade competente e da assinatura do contrato pelo interessado.</w:t>
      </w:r>
    </w:p>
    <w:p w14:paraId="27B8C08A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10.8. É vedado ao Diretor do Centro das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autorizar a entrada em exercício do professor substituto cujo contrato não tenha sido assinado ou renovado.</w:t>
      </w:r>
    </w:p>
    <w:p w14:paraId="27B8C08B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10.9. Caberá ao Diretor do Centro das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a supervisão e o acompanhamento das atividades do docente contratado.</w:t>
      </w:r>
    </w:p>
    <w:p w14:paraId="27B8C08C" w14:textId="77777777" w:rsidR="00A1667D" w:rsidRPr="00627251" w:rsidRDefault="00C32AAC">
      <w:pPr>
        <w:spacing w:before="120" w:after="120" w:line="240" w:lineRule="auto"/>
        <w:ind w:left="1134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10.10. O contrato do docente será extinto, sem direito à indenização, nas seguintes situações:</w:t>
      </w:r>
    </w:p>
    <w:p w14:paraId="27B8C08D" w14:textId="77777777" w:rsidR="00A1667D" w:rsidRPr="00627251" w:rsidRDefault="00C32AAC">
      <w:pPr>
        <w:spacing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a) por término do prazo contratual;</w:t>
      </w:r>
    </w:p>
    <w:p w14:paraId="27B8C08E" w14:textId="77777777" w:rsidR="00A1667D" w:rsidRPr="00627251" w:rsidRDefault="00C32AAC">
      <w:pPr>
        <w:spacing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b) por iniciativa do contratado, por meio de comunicação oficial por escrito ao Diretor do Centro das Ciências Exatas e das Tecnologias;</w:t>
      </w:r>
    </w:p>
    <w:p w14:paraId="27B8C08F" w14:textId="77777777" w:rsidR="00A1667D" w:rsidRPr="00627251" w:rsidRDefault="00C32AAC">
      <w:pPr>
        <w:spacing w:line="240" w:lineRule="auto"/>
        <w:ind w:left="1418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c) por imposição da pena de demissão em decorrência de infração prevista no art. 132, incisos I a VII e IX a XIII, da Lei nº 8.112/1990.</w:t>
      </w:r>
    </w:p>
    <w:p w14:paraId="27B8C090" w14:textId="77777777" w:rsidR="00A1667D" w:rsidRPr="00627251" w:rsidRDefault="00C32AAC">
      <w:pPr>
        <w:spacing w:before="12" w:line="240" w:lineRule="auto"/>
        <w:ind w:left="1134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10.11. A extinção do contrato por iniciativa da UFOB, decorrente de conveniência administrativa, observará a legislação vigente.</w:t>
      </w:r>
    </w:p>
    <w:p w14:paraId="27B8C091" w14:textId="77777777" w:rsidR="00A1667D" w:rsidRPr="00627251" w:rsidRDefault="00C32AAC">
      <w:pPr>
        <w:spacing w:before="12" w:line="240" w:lineRule="auto"/>
        <w:ind w:left="1134" w:right="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10.12. A Coordenadoria de Ensino do Centro das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será responsável pelo suporte necessário à Comissão Examinadora durante as etapas do processo seletivo.</w:t>
      </w:r>
    </w:p>
    <w:p w14:paraId="27B8C092" w14:textId="77777777" w:rsidR="00A1667D" w:rsidRPr="00627251" w:rsidRDefault="00A1667D">
      <w:pPr>
        <w:spacing w:line="240" w:lineRule="auto"/>
        <w:ind w:right="6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B8C093" w14:textId="77777777" w:rsidR="00A1667D" w:rsidRPr="00627251" w:rsidRDefault="00A1667D">
      <w:pPr>
        <w:spacing w:line="240" w:lineRule="auto"/>
        <w:ind w:right="65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7B8C094" w14:textId="77777777" w:rsidR="00A1667D" w:rsidRPr="00627251" w:rsidRDefault="00C32AAC">
      <w:pPr>
        <w:spacing w:line="240" w:lineRule="auto"/>
        <w:ind w:right="6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XXXXXXX, XX de XXXXXX de XXXX</w:t>
      </w:r>
      <w:r w:rsidRPr="006272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B8C095" w14:textId="77777777" w:rsidR="00A1667D" w:rsidRPr="00627251" w:rsidRDefault="00C32AAC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br/>
      </w:r>
    </w:p>
    <w:p w14:paraId="27B8C096" w14:textId="77777777" w:rsidR="00A1667D" w:rsidRPr="00627251" w:rsidRDefault="00A1667D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B8C097" w14:textId="77777777" w:rsidR="00A1667D" w:rsidRPr="00627251" w:rsidRDefault="00C32AAC">
      <w:pPr>
        <w:spacing w:line="240" w:lineRule="auto"/>
        <w:ind w:right="6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XXXXXXXXXXXXXXX</w:t>
      </w:r>
    </w:p>
    <w:p w14:paraId="27B8C098" w14:textId="77777777" w:rsidR="00A1667D" w:rsidRPr="00627251" w:rsidRDefault="00C32AAC">
      <w:pPr>
        <w:spacing w:line="240" w:lineRule="auto"/>
        <w:ind w:right="65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>Presidente do Conselho Diretor</w:t>
      </w:r>
    </w:p>
    <w:p w14:paraId="27B8C099" w14:textId="77777777" w:rsidR="00A1667D" w:rsidRDefault="00C32AAC">
      <w:pPr>
        <w:spacing w:line="240" w:lineRule="auto"/>
        <w:ind w:right="65"/>
        <w:jc w:val="center"/>
        <w:rPr>
          <w:rFonts w:ascii="Calibri" w:eastAsia="Calibri" w:hAnsi="Calibri" w:cs="Calibri"/>
          <w:color w:val="0070C0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Centro das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XXXXXXXXXXXXXX</w:t>
      </w:r>
    </w:p>
    <w:p w14:paraId="27B8C09A" w14:textId="77777777" w:rsidR="00A1667D" w:rsidRDefault="00C32AAC">
      <w:pPr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br w:type="page"/>
      </w:r>
    </w:p>
    <w:p w14:paraId="27B8C09B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240" w:lineRule="auto"/>
        <w:ind w:right="-16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ANEXO I – CRONOGRAMA DO PROCESSO SELETIVO (EDITAL Nº </w:t>
      </w:r>
      <w:r w:rsidRPr="00627251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XX</w:t>
      </w:r>
      <w:r w:rsidRPr="00627251">
        <w:rPr>
          <w:rFonts w:ascii="Times New Roman" w:eastAsia="Calibri" w:hAnsi="Times New Roman" w:cs="Times New Roman"/>
          <w:b/>
          <w:sz w:val="24"/>
          <w:szCs w:val="24"/>
        </w:rPr>
        <w:t>/2025)</w:t>
      </w:r>
    </w:p>
    <w:tbl>
      <w:tblPr>
        <w:tblStyle w:val="aff2"/>
        <w:tblW w:w="9347" w:type="dxa"/>
        <w:tblInd w:w="6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59"/>
        <w:gridCol w:w="2988"/>
      </w:tblGrid>
      <w:tr w:rsidR="00627251" w:rsidRPr="00627251" w14:paraId="27B8C09E" w14:textId="77777777">
        <w:trPr>
          <w:trHeight w:val="309"/>
        </w:trPr>
        <w:tc>
          <w:tcPr>
            <w:tcW w:w="635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9C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ETAPAS</w:t>
            </w:r>
          </w:p>
        </w:tc>
        <w:tc>
          <w:tcPr>
            <w:tcW w:w="298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9D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PRAZOS</w:t>
            </w:r>
          </w:p>
        </w:tc>
      </w:tr>
      <w:tr w:rsidR="00627251" w:rsidRPr="00627251" w14:paraId="27B8C0A1" w14:textId="77777777">
        <w:trPr>
          <w:trHeight w:val="309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9F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Período de inscrição dos candidatos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0" w14:textId="77777777" w:rsidR="00A1667D" w:rsidRPr="00627251" w:rsidRDefault="00A16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A4" w14:textId="77777777">
        <w:trPr>
          <w:trHeight w:val="312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2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Homologação das inscrições dos candidatos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3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A7" w14:textId="77777777">
        <w:trPr>
          <w:trHeight w:val="309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5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Interposição de recurso a inscrição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6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AA" w14:textId="77777777">
        <w:trPr>
          <w:trHeight w:val="309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8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Pronunciamento do Conselho Diretor do </w:t>
            </w:r>
            <w:r w:rsidRPr="0062725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XXXX</w:t>
            </w: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para eventuais recursos à inscrição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9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AD" w14:textId="77777777">
        <w:trPr>
          <w:trHeight w:val="309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B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Divulgação da Comissão Examinadora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C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B0" w14:textId="77777777">
        <w:trPr>
          <w:trHeight w:val="547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E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Solicitação de impedimento de membro da Comissão Examinadora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AF" w14:textId="77777777" w:rsidR="00A1667D" w:rsidRPr="00627251" w:rsidRDefault="00A16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B3" w14:textId="77777777">
        <w:trPr>
          <w:trHeight w:val="547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1" w14:textId="77777777" w:rsidR="00A1667D" w:rsidRPr="00627251" w:rsidRDefault="00C32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Divulgação do local para realização das etapas do certame e horário de realização das provas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2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B6" w14:textId="77777777">
        <w:trPr>
          <w:trHeight w:val="547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4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90" w:right="344" w:hanging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Abertura do processo seletivo e início dos sorteios dos pontos das  provas didáticas (comparecimento obrigatório)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5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B9" w14:textId="77777777">
        <w:trPr>
          <w:trHeight w:val="547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7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" w:right="214" w:firstLin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Realização da Prova Didática e da Entrevista (conforme cronograma  da Comissão Examinadora)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8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BC" w14:textId="77777777">
        <w:trPr>
          <w:trHeight w:val="309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A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Divulgação dos resultados preliminares pelo(a) presidente da Comissão Examinadora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B" w14:textId="77777777" w:rsidR="00A1667D" w:rsidRPr="00627251" w:rsidRDefault="00A166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BF" w14:textId="77777777">
        <w:trPr>
          <w:trHeight w:val="547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D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Interposição de recurso aos resultados preliminares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BE" w14:textId="77777777" w:rsidR="00A1667D" w:rsidRPr="00627251" w:rsidRDefault="00A16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C2" w14:textId="77777777">
        <w:trPr>
          <w:trHeight w:val="309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C0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Pronunciamento do Conselho Diretor do </w:t>
            </w:r>
            <w:r w:rsidRPr="0062725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XXXX</w:t>
            </w: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para eventuais recursos ao resultado 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C1" w14:textId="77777777" w:rsidR="00A1667D" w:rsidRPr="00627251" w:rsidRDefault="00A1667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7251" w:rsidRPr="00627251" w14:paraId="27B8C0C5" w14:textId="77777777">
        <w:trPr>
          <w:trHeight w:val="309"/>
        </w:trPr>
        <w:tc>
          <w:tcPr>
            <w:tcW w:w="63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C3" w14:textId="77777777" w:rsidR="00A1667D" w:rsidRPr="00627251" w:rsidRDefault="00C32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Homologação dos </w:t>
            </w:r>
            <w:proofErr w:type="gramStart"/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>resultados finais</w:t>
            </w:r>
            <w:proofErr w:type="gramEnd"/>
            <w:r w:rsidRPr="0062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(pós-recurso)</w:t>
            </w:r>
          </w:p>
        </w:tc>
        <w:tc>
          <w:tcPr>
            <w:tcW w:w="2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0C4" w14:textId="77777777" w:rsidR="00A1667D" w:rsidRPr="00627251" w:rsidRDefault="00A1667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7B8C0C6" w14:textId="77777777" w:rsidR="00A1667D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70C0"/>
          <w:sz w:val="24"/>
          <w:szCs w:val="24"/>
        </w:rPr>
      </w:pPr>
    </w:p>
    <w:p w14:paraId="27B8C0C7" w14:textId="77777777" w:rsidR="00A1667D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70C0"/>
          <w:sz w:val="24"/>
          <w:szCs w:val="24"/>
        </w:rPr>
      </w:pPr>
    </w:p>
    <w:p w14:paraId="27B8C0C8" w14:textId="77777777" w:rsidR="00A1667D" w:rsidRDefault="00C32AAC">
      <w:pPr>
        <w:rPr>
          <w:rFonts w:ascii="Calibri" w:eastAsia="Calibri" w:hAnsi="Calibri" w:cs="Calibri"/>
          <w:color w:val="0070C0"/>
          <w:sz w:val="24"/>
          <w:szCs w:val="24"/>
        </w:rPr>
      </w:pPr>
      <w:r>
        <w:br w:type="page"/>
      </w:r>
    </w:p>
    <w:p w14:paraId="27B8C0C9" w14:textId="77777777" w:rsidR="00A1667D" w:rsidRPr="00627251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40" w:lineRule="auto"/>
        <w:ind w:right="306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8C0CA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40" w:lineRule="auto"/>
        <w:ind w:right="-1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>ANEXO II (EDITAL Nº 25/2024) – LISTA DE PONTOS E BIBLIOGRAFIA SUGERIDA</w:t>
      </w:r>
    </w:p>
    <w:p w14:paraId="27B8C0CB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40" w:lineRule="auto"/>
        <w:ind w:left="708" w:right="3069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Área: </w:t>
      </w: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</w:t>
      </w:r>
    </w:p>
    <w:p w14:paraId="27B8C0CC" w14:textId="77777777" w:rsidR="00A1667D" w:rsidRPr="00627251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8"/>
        <w:rPr>
          <w:rFonts w:ascii="Times New Roman" w:eastAsia="Calibri" w:hAnsi="Times New Roman" w:cs="Times New Roman"/>
          <w:sz w:val="24"/>
          <w:szCs w:val="24"/>
        </w:rPr>
      </w:pPr>
    </w:p>
    <w:p w14:paraId="27B8C0CD" w14:textId="77777777" w:rsidR="00A1667D" w:rsidRPr="00627251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8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Lista de pontos: </w:t>
      </w:r>
    </w:p>
    <w:p w14:paraId="27B8C0CE" w14:textId="77777777" w:rsidR="00A1667D" w:rsidRPr="00627251" w:rsidRDefault="00A1667D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CF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1. XXXXXXXXX</w:t>
      </w:r>
    </w:p>
    <w:p w14:paraId="27B8C0D0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2. XXXXXXXX</w:t>
      </w:r>
    </w:p>
    <w:p w14:paraId="27B8C0D1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3. XXXXXXXXXXX</w:t>
      </w:r>
    </w:p>
    <w:p w14:paraId="27B8C0D2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4. XXXXXXXXXXX</w:t>
      </w:r>
    </w:p>
    <w:p w14:paraId="27B8C0D3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Pode incluir outros pontos a critério do Centro.</w:t>
      </w:r>
    </w:p>
    <w:p w14:paraId="27B8C0D4" w14:textId="77777777" w:rsidR="00A1667D" w:rsidRPr="00627251" w:rsidRDefault="00A1667D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D5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7251">
        <w:rPr>
          <w:rFonts w:ascii="Times New Roman" w:eastAsia="Calibri" w:hAnsi="Times New Roman" w:cs="Times New Roman"/>
          <w:b/>
          <w:sz w:val="24"/>
          <w:szCs w:val="24"/>
        </w:rPr>
        <w:t xml:space="preserve">Referências sugeridas: </w:t>
      </w:r>
    </w:p>
    <w:p w14:paraId="27B8C0D6" w14:textId="77777777" w:rsidR="00A1667D" w:rsidRPr="00627251" w:rsidRDefault="00A1667D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C0D7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XXXXXXXXXXX</w:t>
      </w:r>
    </w:p>
    <w:p w14:paraId="27B8C0D8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XXXXXXXXXX</w:t>
      </w:r>
    </w:p>
    <w:p w14:paraId="27B8C0D9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XXXXXXX</w:t>
      </w:r>
    </w:p>
    <w:p w14:paraId="27B8C0DA" w14:textId="77777777" w:rsidR="00A1667D" w:rsidRPr="00627251" w:rsidRDefault="00C32AAC">
      <w:pPr>
        <w:spacing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251">
        <w:rPr>
          <w:rFonts w:ascii="Times New Roman" w:eastAsia="Calibri" w:hAnsi="Times New Roman" w:cs="Times New Roman"/>
          <w:sz w:val="24"/>
          <w:szCs w:val="24"/>
          <w:highlight w:val="yellow"/>
        </w:rPr>
        <w:t>A critério</w:t>
      </w:r>
      <w:r w:rsidRPr="006272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B8C0DB" w14:textId="77777777" w:rsidR="00A1667D" w:rsidRDefault="00C32AAC">
      <w:pPr>
        <w:widowControl w:val="0"/>
        <w:spacing w:before="242" w:line="240" w:lineRule="auto"/>
        <w:jc w:val="center"/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br w:type="page"/>
      </w:r>
    </w:p>
    <w:p w14:paraId="27B8C0DC" w14:textId="77777777" w:rsidR="00A1667D" w:rsidRDefault="00C32AAC">
      <w:pPr>
        <w:widowControl w:val="0"/>
        <w:spacing w:before="242" w:line="240" w:lineRule="auto"/>
        <w:jc w:val="center"/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color w:val="0070C0"/>
          <w:sz w:val="24"/>
          <w:szCs w:val="24"/>
        </w:rPr>
        <w:lastRenderedPageBreak/>
        <w:t xml:space="preserve">ANEXO III (EDITAL Nº </w:t>
      </w:r>
      <w:proofErr w:type="spellStart"/>
      <w:r>
        <w:rPr>
          <w:rFonts w:ascii="Calibri" w:eastAsia="Calibri" w:hAnsi="Calibri" w:cs="Calibri"/>
          <w:b/>
          <w:color w:val="0070C0"/>
          <w:sz w:val="24"/>
          <w:szCs w:val="24"/>
        </w:rPr>
        <w:t>xxx</w:t>
      </w:r>
      <w:proofErr w:type="spellEnd"/>
      <w:r>
        <w:rPr>
          <w:rFonts w:ascii="Calibri" w:eastAsia="Calibri" w:hAnsi="Calibri" w:cs="Calibri"/>
          <w:b/>
          <w:color w:val="0070C0"/>
          <w:sz w:val="24"/>
          <w:szCs w:val="24"/>
        </w:rPr>
        <w:t>/2024) - BAREMA DE AVALIAÇÃO DA PROVA DIDÁTICA</w:t>
      </w:r>
    </w:p>
    <w:p w14:paraId="27B8C0DD" w14:textId="77777777" w:rsidR="00A1667D" w:rsidRDefault="00C32AAC">
      <w:pPr>
        <w:widowControl w:val="0"/>
        <w:spacing w:before="242" w:line="240" w:lineRule="auto"/>
        <w:jc w:val="center"/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color w:val="0070C0"/>
          <w:sz w:val="24"/>
          <w:szCs w:val="24"/>
          <w:highlight w:val="yellow"/>
        </w:rPr>
        <w:t>Sugestão</w:t>
      </w:r>
    </w:p>
    <w:sdt>
      <w:sdtPr>
        <w:tag w:val="goog_rdk_0"/>
        <w:id w:val="574169983"/>
        <w:lock w:val="contentLocked"/>
      </w:sdtPr>
      <w:sdtContent>
        <w:tbl>
          <w:tblPr>
            <w:tblStyle w:val="aff3"/>
            <w:tblW w:w="9330" w:type="dxa"/>
            <w:tblInd w:w="85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545"/>
            <w:gridCol w:w="1785"/>
          </w:tblGrid>
          <w:tr w:rsidR="00A1667D" w14:paraId="27B8C0DF" w14:textId="77777777">
            <w:trPr>
              <w:trHeight w:val="440"/>
            </w:trPr>
            <w:tc>
              <w:tcPr>
                <w:tcW w:w="9330" w:type="dxa"/>
                <w:gridSpan w:val="2"/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DE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I. Apresentação do planejamento da aula sobre o ponto sorteado (máximo: 20 pontos)</w:t>
                </w:r>
              </w:p>
            </w:tc>
          </w:tr>
          <w:tr w:rsidR="00A1667D" w14:paraId="27B8C0E2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0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1. Determinação dos objetivos da aula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1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4 pontos</w:t>
                </w:r>
              </w:p>
            </w:tc>
          </w:tr>
          <w:tr w:rsidR="00A1667D" w14:paraId="27B8C0E5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3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2. Conteúdo programático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4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4 pontos</w:t>
                </w:r>
              </w:p>
            </w:tc>
          </w:tr>
          <w:tr w:rsidR="00A1667D" w14:paraId="27B8C0E8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6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3. Indicação dos procedimentos didáticos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7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4 pontos</w:t>
                </w:r>
              </w:p>
            </w:tc>
          </w:tr>
          <w:tr w:rsidR="00A1667D" w14:paraId="27B8C0EB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9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4. Indicação dos recursos de avaliação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A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4 pontos</w:t>
                </w:r>
              </w:p>
            </w:tc>
          </w:tr>
          <w:tr w:rsidR="00A1667D" w14:paraId="27B8C0F0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C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5. Bibliografia utilizada e recomendada</w:t>
                </w:r>
              </w:p>
              <w:p w14:paraId="27B8C0ED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para aprofundamento do tema</w:t>
                </w:r>
              </w:p>
              <w:p w14:paraId="27B8C0EE" w14:textId="77777777" w:rsidR="00A1667D" w:rsidRDefault="00A1667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EF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4 pontos</w:t>
                </w:r>
              </w:p>
            </w:tc>
          </w:tr>
          <w:tr w:rsidR="00A1667D" w14:paraId="27B8C0F2" w14:textId="77777777">
            <w:trPr>
              <w:trHeight w:val="440"/>
            </w:trPr>
            <w:tc>
              <w:tcPr>
                <w:tcW w:w="9330" w:type="dxa"/>
                <w:gridSpan w:val="2"/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1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II. Desenvolvimento da aula de acordo com o ponto sorteado (máximo: 40 pontos)</w:t>
                </w:r>
              </w:p>
            </w:tc>
          </w:tr>
          <w:tr w:rsidR="00A1667D" w14:paraId="27B8C0F5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3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1.Coerência entre o planejamento e o desenvolvimento da apresentação oral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4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0F8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6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2. Comunicação e adequação dos objetivos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7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0FB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9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3. Domínio do conteúdo e capacidade didática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A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0FE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C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4. Relevância dos aspectos selecionados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D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101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0FF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5. Atualidade das informações, discussões e literatura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0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104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2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6. Clareza e objetividade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3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107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5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7. Ilustração com exemplos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6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10A" w14:textId="77777777">
            <w:tc>
              <w:tcPr>
                <w:tcW w:w="7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8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8. Conclusão: revisão ou resumo dos pontos mais relevantes da apresentação</w:t>
                </w:r>
              </w:p>
            </w:tc>
            <w:tc>
              <w:tcPr>
                <w:tcW w:w="1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9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Até 10 pontos</w:t>
                </w:r>
              </w:p>
            </w:tc>
          </w:tr>
          <w:tr w:rsidR="00A1667D" w14:paraId="27B8C10D" w14:textId="77777777">
            <w:tc>
              <w:tcPr>
                <w:tcW w:w="7545" w:type="dxa"/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B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TOTAL DE PONTOS</w:t>
                </w:r>
              </w:p>
            </w:tc>
            <w:tc>
              <w:tcPr>
                <w:tcW w:w="1785" w:type="dxa"/>
                <w:shd w:val="clear" w:color="auto" w:fill="EFEFEF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0C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100 pontos</w:t>
                </w:r>
              </w:p>
            </w:tc>
          </w:tr>
        </w:tbl>
      </w:sdtContent>
    </w:sdt>
    <w:p w14:paraId="27B8C10E" w14:textId="77777777" w:rsidR="00A1667D" w:rsidRDefault="00C32AAC">
      <w:pPr>
        <w:widowControl w:val="0"/>
        <w:spacing w:before="242" w:line="240" w:lineRule="auto"/>
        <w:ind w:left="850"/>
        <w:rPr>
          <w:rFonts w:ascii="Calibri" w:eastAsia="Calibri" w:hAnsi="Calibri" w:cs="Calibri"/>
          <w:color w:val="0070C0"/>
          <w:sz w:val="24"/>
          <w:szCs w:val="24"/>
        </w:rPr>
      </w:pPr>
      <w:r>
        <w:br w:type="page"/>
      </w:r>
    </w:p>
    <w:p w14:paraId="27B8C10F" w14:textId="77777777" w:rsidR="00A1667D" w:rsidRDefault="00C32AAC">
      <w:pPr>
        <w:widowControl w:val="0"/>
        <w:spacing w:before="242" w:line="240" w:lineRule="auto"/>
        <w:jc w:val="center"/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color w:val="0070C0"/>
          <w:sz w:val="24"/>
          <w:szCs w:val="24"/>
        </w:rPr>
        <w:lastRenderedPageBreak/>
        <w:t xml:space="preserve">ANEXO IV – BAREMA PARA AVALIAÇÃO DE TÍTULOS (EDITAL Nº </w:t>
      </w:r>
      <w:r>
        <w:rPr>
          <w:rFonts w:ascii="Calibri" w:eastAsia="Calibri" w:hAnsi="Calibri" w:cs="Calibri"/>
          <w:b/>
          <w:color w:val="0070C0"/>
          <w:sz w:val="24"/>
          <w:szCs w:val="24"/>
          <w:highlight w:val="yellow"/>
        </w:rPr>
        <w:t>XX</w:t>
      </w:r>
      <w:r>
        <w:rPr>
          <w:rFonts w:ascii="Calibri" w:eastAsia="Calibri" w:hAnsi="Calibri" w:cs="Calibri"/>
          <w:b/>
          <w:color w:val="0070C0"/>
          <w:sz w:val="24"/>
          <w:szCs w:val="24"/>
        </w:rPr>
        <w:t>/2024)</w:t>
      </w:r>
    </w:p>
    <w:p w14:paraId="27B8C110" w14:textId="77777777" w:rsidR="00A1667D" w:rsidRDefault="00C32AAC">
      <w:pPr>
        <w:widowControl w:val="0"/>
        <w:spacing w:before="242" w:line="240" w:lineRule="auto"/>
        <w:jc w:val="center"/>
        <w:rPr>
          <w:rFonts w:ascii="Calibri" w:eastAsia="Calibri" w:hAnsi="Calibri" w:cs="Calibri"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color w:val="0070C0"/>
          <w:sz w:val="24"/>
          <w:szCs w:val="24"/>
          <w:highlight w:val="yellow"/>
        </w:rPr>
        <w:t>Sugestão</w:t>
      </w:r>
    </w:p>
    <w:sdt>
      <w:sdtPr>
        <w:tag w:val="goog_rdk_1"/>
        <w:id w:val="173620800"/>
        <w:lock w:val="contentLocked"/>
      </w:sdtPr>
      <w:sdtContent>
        <w:tbl>
          <w:tblPr>
            <w:tblStyle w:val="aff4"/>
            <w:tblW w:w="9780" w:type="dxa"/>
            <w:tblInd w:w="4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416"/>
            <w:gridCol w:w="1495"/>
            <w:gridCol w:w="1429"/>
            <w:gridCol w:w="1440"/>
          </w:tblGrid>
          <w:tr w:rsidR="00A1667D" w14:paraId="27B8C115" w14:textId="77777777">
            <w:trPr>
              <w:trHeight w:val="440"/>
            </w:trPr>
            <w:tc>
              <w:tcPr>
                <w:tcW w:w="5416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1" w14:textId="77777777" w:rsidR="00A1667D" w:rsidRDefault="00C32AAC">
                <w:pPr>
                  <w:widowControl w:val="0"/>
                  <w:spacing w:line="240" w:lineRule="auto"/>
                  <w:jc w:val="both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Grupo I: Títulos Acadêmicos e distinções conferidas em reconhecimento de atividade intelectual</w:t>
                </w:r>
              </w:p>
            </w:tc>
            <w:tc>
              <w:tcPr>
                <w:tcW w:w="149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2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Pontuação unitária</w:t>
                </w:r>
              </w:p>
            </w:tc>
            <w:tc>
              <w:tcPr>
                <w:tcW w:w="1429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3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Quantidade máxima</w:t>
                </w:r>
              </w:p>
            </w:tc>
            <w:tc>
              <w:tcPr>
                <w:tcW w:w="144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4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Pontuação máxima</w:t>
                </w:r>
              </w:p>
            </w:tc>
          </w:tr>
          <w:tr w:rsidR="00A1667D" w14:paraId="27B8C11A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6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both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Graduação em (área do edital)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7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5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8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9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5</w:t>
                </w:r>
              </w:p>
            </w:tc>
          </w:tr>
          <w:tr w:rsidR="00A1667D" w14:paraId="27B8C11F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B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Especialização em (área do edital)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C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2,5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D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1E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5</w:t>
                </w:r>
              </w:p>
            </w:tc>
          </w:tr>
          <w:tr w:rsidR="00A1667D" w14:paraId="27B8C124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0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Mestrado em (área do edital)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1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10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2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3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10</w:t>
                </w:r>
              </w:p>
            </w:tc>
          </w:tr>
          <w:tr w:rsidR="00A1667D" w14:paraId="27B8C129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5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Doutorado em (área do edital)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6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20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7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**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8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20</w:t>
                </w:r>
              </w:p>
            </w:tc>
          </w:tr>
          <w:tr w:rsidR="00A1667D" w14:paraId="27B8C12C" w14:textId="77777777">
            <w:trPr>
              <w:trHeight w:val="440"/>
            </w:trPr>
            <w:tc>
              <w:tcPr>
                <w:tcW w:w="5416" w:type="dxa"/>
                <w:shd w:val="clear" w:color="auto" w:fill="F3F3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A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Pontuação máxima do Grupo I</w:t>
                </w:r>
              </w:p>
            </w:tc>
            <w:tc>
              <w:tcPr>
                <w:tcW w:w="4364" w:type="dxa"/>
                <w:gridSpan w:val="3"/>
                <w:shd w:val="clear" w:color="auto" w:fill="F3F3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B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40</w:t>
                </w:r>
              </w:p>
            </w:tc>
          </w:tr>
          <w:tr w:rsidR="00A1667D" w14:paraId="27B8C131" w14:textId="77777777">
            <w:trPr>
              <w:trHeight w:val="440"/>
            </w:trPr>
            <w:tc>
              <w:tcPr>
                <w:tcW w:w="5416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D" w14:textId="77777777" w:rsidR="00A1667D" w:rsidRDefault="00C32AAC">
                <w:pPr>
                  <w:widowControl w:val="0"/>
                  <w:spacing w:line="240" w:lineRule="auto"/>
                  <w:jc w:val="both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Grupo II: Produção científica intelectual, artística, cultural, técnica na área do certame</w:t>
                </w:r>
              </w:p>
            </w:tc>
            <w:tc>
              <w:tcPr>
                <w:tcW w:w="1495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E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Pontuação unitária</w:t>
                </w:r>
              </w:p>
            </w:tc>
            <w:tc>
              <w:tcPr>
                <w:tcW w:w="1429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2F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Quantidade máxima</w:t>
                </w:r>
              </w:p>
            </w:tc>
            <w:tc>
              <w:tcPr>
                <w:tcW w:w="144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0" w14:textId="77777777" w:rsidR="00A1667D" w:rsidRDefault="00C32AAC">
                <w:pPr>
                  <w:widowControl w:val="0"/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Pontuação máxima</w:t>
                </w:r>
              </w:p>
            </w:tc>
          </w:tr>
          <w:tr w:rsidR="00A1667D" w14:paraId="27B8C136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2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Artigos publicados (ou aceitos para publicação) Qualis A1 a A2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3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10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4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3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5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30</w:t>
                </w:r>
              </w:p>
            </w:tc>
          </w:tr>
          <w:tr w:rsidR="00A1667D" w14:paraId="27B8C13B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7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Artigos publicados (ou aceitos para publicação) Qualis A3 ou A4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8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5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9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A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10</w:t>
                </w:r>
              </w:p>
            </w:tc>
          </w:tr>
          <w:tr w:rsidR="00A1667D" w14:paraId="27B8C140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C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Artigos publicados (ou aceitos para publicação) Qualis B1 a B2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D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2,5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E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3F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5</w:t>
                </w:r>
              </w:p>
            </w:tc>
          </w:tr>
          <w:tr w:rsidR="00A1667D" w14:paraId="27B8C145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1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Artigos publicados (ou aceitos para publicação) Qualis B3 a B4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2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3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4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</w:tr>
          <w:tr w:rsidR="00A1667D" w14:paraId="27B8C14A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6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Artigos publicados sem indexação com JCR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7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8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9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</w:tr>
          <w:tr w:rsidR="00A1667D" w14:paraId="27B8C14F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B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Livros (com ISSN)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C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D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3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4E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6</w:t>
                </w:r>
              </w:p>
            </w:tc>
          </w:tr>
          <w:tr w:rsidR="00A1667D" w14:paraId="27B8C154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0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Capítulo de Livro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1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2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3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</w:t>
                </w:r>
              </w:p>
            </w:tc>
          </w:tr>
          <w:tr w:rsidR="00A1667D" w14:paraId="27B8C159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5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Experiência docente no ensino superior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6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0,5 (por ano)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7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 (anos)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8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</w:t>
                </w:r>
              </w:p>
            </w:tc>
          </w:tr>
          <w:tr w:rsidR="00A1667D" w14:paraId="27B8C15E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A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Experiência docente na educação básica e técnico-profissionalizante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B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0,25 (por ano)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C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 (ano)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D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0,5</w:t>
                </w:r>
              </w:p>
            </w:tc>
          </w:tr>
          <w:tr w:rsidR="00A1667D" w14:paraId="27B8C164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5F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Monitoria de Ensino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0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 xml:space="preserve">0,25 </w:t>
                </w:r>
              </w:p>
              <w:p w14:paraId="27B8C161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(por semestre)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2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 (semestres)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3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0,5</w:t>
                </w:r>
              </w:p>
            </w:tc>
          </w:tr>
          <w:tr w:rsidR="00A1667D" w14:paraId="27B8C169" w14:textId="77777777"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5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Experiência profissional na área</w:t>
                </w:r>
              </w:p>
            </w:tc>
            <w:tc>
              <w:tcPr>
                <w:tcW w:w="14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6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0,5 (por ano)</w:t>
                </w:r>
              </w:p>
            </w:tc>
            <w:tc>
              <w:tcPr>
                <w:tcW w:w="142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7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2 (anos)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8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  <w:t>1</w:t>
                </w:r>
              </w:p>
            </w:tc>
          </w:tr>
          <w:tr w:rsidR="00A1667D" w14:paraId="27B8C16C" w14:textId="77777777">
            <w:trPr>
              <w:trHeight w:val="440"/>
            </w:trPr>
            <w:tc>
              <w:tcPr>
                <w:tcW w:w="8340" w:type="dxa"/>
                <w:gridSpan w:val="3"/>
                <w:shd w:val="clear" w:color="auto" w:fill="F3F3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A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lastRenderedPageBreak/>
                  <w:t>Pontuação Máxima no Grupo II</w:t>
                </w:r>
              </w:p>
            </w:tc>
            <w:tc>
              <w:tcPr>
                <w:tcW w:w="1440" w:type="dxa"/>
                <w:shd w:val="clear" w:color="auto" w:fill="F3F3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B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60</w:t>
                </w:r>
              </w:p>
            </w:tc>
          </w:tr>
          <w:tr w:rsidR="00A1667D" w14:paraId="27B8C16F" w14:textId="77777777">
            <w:trPr>
              <w:trHeight w:val="440"/>
            </w:trPr>
            <w:tc>
              <w:tcPr>
                <w:tcW w:w="8340" w:type="dxa"/>
                <w:gridSpan w:val="3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D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TOTAL (GRUPO I + GRUPO II)</w:t>
                </w:r>
              </w:p>
            </w:tc>
            <w:tc>
              <w:tcPr>
                <w:tcW w:w="14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6E" w14:textId="77777777" w:rsidR="00A1667D" w:rsidRDefault="00C32AA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100</w:t>
                </w:r>
              </w:p>
            </w:tc>
          </w:tr>
          <w:tr w:rsidR="00A1667D" w14:paraId="27B8C172" w14:textId="77777777">
            <w:trPr>
              <w:trHeight w:val="440"/>
            </w:trPr>
            <w:tc>
              <w:tcPr>
                <w:tcW w:w="5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70" w14:textId="77777777" w:rsidR="00A1667D" w:rsidRDefault="00C32AAC">
                <w:pPr>
                  <w:widowControl w:val="0"/>
                  <w:spacing w:line="240" w:lineRule="auto"/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color w:val="0070C0"/>
                    <w:sz w:val="24"/>
                    <w:szCs w:val="24"/>
                  </w:rPr>
                  <w:t>NOTA DO(A) CANDIDATO(A) - (GRUPO I + GRUPO II)</w:t>
                </w:r>
              </w:p>
            </w:tc>
            <w:tc>
              <w:tcPr>
                <w:tcW w:w="4364" w:type="dxa"/>
                <w:gridSpan w:val="3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8C171" w14:textId="77777777" w:rsidR="00A1667D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Calibri" w:eastAsia="Calibri" w:hAnsi="Calibri" w:cs="Calibri"/>
                    <w:color w:val="0070C0"/>
                    <w:sz w:val="24"/>
                    <w:szCs w:val="24"/>
                  </w:rPr>
                </w:pPr>
              </w:p>
            </w:tc>
          </w:tr>
        </w:tbl>
      </w:sdtContent>
    </w:sdt>
    <w:p w14:paraId="27B8C173" w14:textId="77777777" w:rsidR="00A1667D" w:rsidRDefault="00A1667D">
      <w:pPr>
        <w:widowControl w:val="0"/>
        <w:spacing w:before="306" w:line="240" w:lineRule="auto"/>
        <w:ind w:left="425"/>
        <w:rPr>
          <w:rFonts w:ascii="Calibri" w:eastAsia="Calibri" w:hAnsi="Calibri" w:cs="Calibri"/>
          <w:color w:val="0070C0"/>
          <w:sz w:val="24"/>
          <w:szCs w:val="24"/>
        </w:rPr>
      </w:pPr>
    </w:p>
    <w:p w14:paraId="27B8C174" w14:textId="77777777" w:rsidR="00A1667D" w:rsidRDefault="00A1667D">
      <w:pPr>
        <w:widowControl w:val="0"/>
        <w:spacing w:before="306" w:line="240" w:lineRule="auto"/>
        <w:jc w:val="center"/>
        <w:rPr>
          <w:rFonts w:ascii="Calibri" w:eastAsia="Calibri" w:hAnsi="Calibri" w:cs="Calibri"/>
          <w:color w:val="0070C0"/>
          <w:sz w:val="24"/>
          <w:szCs w:val="24"/>
        </w:rPr>
      </w:pPr>
    </w:p>
    <w:p w14:paraId="27B8C175" w14:textId="77777777" w:rsidR="00A1667D" w:rsidRDefault="00A1667D">
      <w:pPr>
        <w:widowControl w:val="0"/>
        <w:spacing w:before="306" w:line="240" w:lineRule="auto"/>
        <w:jc w:val="center"/>
        <w:rPr>
          <w:rFonts w:ascii="Calibri" w:eastAsia="Calibri" w:hAnsi="Calibri" w:cs="Calibri"/>
          <w:color w:val="0070C0"/>
          <w:sz w:val="24"/>
          <w:szCs w:val="24"/>
        </w:rPr>
      </w:pPr>
    </w:p>
    <w:p w14:paraId="27B8C176" w14:textId="77777777" w:rsidR="00A1667D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0" w:line="240" w:lineRule="auto"/>
        <w:jc w:val="center"/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br w:type="page"/>
      </w:r>
    </w:p>
    <w:p w14:paraId="27B8C177" w14:textId="77777777" w:rsidR="00A1667D" w:rsidRPr="00C32AAC" w:rsidRDefault="00C32AAC">
      <w:pPr>
        <w:widowControl w:val="0"/>
        <w:spacing w:before="242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2AA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ANEXO V – FORMULÁRIO PARA INTERPOSIÇÃO DE RECURSO (EDITAL Nº XX/202X)</w:t>
      </w:r>
    </w:p>
    <w:p w14:paraId="27B8C178" w14:textId="77777777" w:rsidR="00A1667D" w:rsidRPr="00C32AAC" w:rsidRDefault="00C32AAC">
      <w:pPr>
        <w:widowControl w:val="0"/>
        <w:spacing w:before="242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2AAC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Sugestão de modelo</w:t>
      </w:r>
    </w:p>
    <w:p w14:paraId="27B8C179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2" w:lineRule="auto"/>
        <w:ind w:left="693" w:right="732" w:firstLine="7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REQUERIMENTO DE RECURSO Ao responsável ___________________________,  </w:t>
      </w:r>
    </w:p>
    <w:p w14:paraId="27B8C17A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2" w:lineRule="auto"/>
        <w:ind w:left="693" w:right="732" w:firstLine="7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Candidato(a):__________________________________________________________ </w:t>
      </w:r>
    </w:p>
    <w:p w14:paraId="27B8C17B" w14:textId="77777777" w:rsidR="00A1667D" w:rsidRPr="00C32AAC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2" w:lineRule="auto"/>
        <w:ind w:left="686" w:right="1704" w:firstLine="15"/>
        <w:rPr>
          <w:rFonts w:ascii="Times New Roman" w:eastAsia="Calibri" w:hAnsi="Times New Roman" w:cs="Times New Roman"/>
          <w:sz w:val="24"/>
          <w:szCs w:val="24"/>
        </w:rPr>
      </w:pPr>
    </w:p>
    <w:p w14:paraId="27B8C17C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2" w:lineRule="auto"/>
        <w:ind w:left="686" w:right="-28" w:firstLine="15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PROCESSO SELETIVO PARA CONTRATAÇÃO DE DOCENTE POR TEMPO DETERMINADO  </w:t>
      </w:r>
    </w:p>
    <w:p w14:paraId="27B8C17D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2" w:lineRule="auto"/>
        <w:ind w:left="686" w:right="1704" w:firstLine="15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Área:  </w:t>
      </w:r>
    </w:p>
    <w:p w14:paraId="27B8C17E" w14:textId="77777777" w:rsidR="00A1667D" w:rsidRPr="00C32AAC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02"/>
        <w:rPr>
          <w:rFonts w:ascii="Times New Roman" w:eastAsia="Calibri" w:hAnsi="Times New Roman" w:cs="Times New Roman"/>
          <w:sz w:val="24"/>
          <w:szCs w:val="24"/>
        </w:rPr>
      </w:pPr>
    </w:p>
    <w:p w14:paraId="27B8C17F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702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Edital Interno:  </w:t>
      </w:r>
    </w:p>
    <w:p w14:paraId="27B8C180" w14:textId="77777777" w:rsidR="00A1667D" w:rsidRPr="00C32AAC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8" w:line="242" w:lineRule="auto"/>
        <w:ind w:left="692" w:right="734" w:firstLine="9"/>
        <w:rPr>
          <w:rFonts w:ascii="Times New Roman" w:eastAsia="Calibri" w:hAnsi="Times New Roman" w:cs="Times New Roman"/>
          <w:sz w:val="24"/>
          <w:szCs w:val="24"/>
        </w:rPr>
      </w:pPr>
    </w:p>
    <w:p w14:paraId="27B8C181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8" w:line="242" w:lineRule="auto"/>
        <w:ind w:left="692" w:right="734" w:firstLine="9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Requer reconsideração da decisão de ___________________________________, conforme  abaixo:  </w:t>
      </w:r>
    </w:p>
    <w:p w14:paraId="27B8C182" w14:textId="77777777" w:rsidR="00A1667D" w:rsidRPr="00C32AAC" w:rsidRDefault="00A16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702"/>
        <w:rPr>
          <w:rFonts w:ascii="Times New Roman" w:eastAsia="Calibri" w:hAnsi="Times New Roman" w:cs="Times New Roman"/>
          <w:sz w:val="24"/>
          <w:szCs w:val="24"/>
        </w:rPr>
      </w:pPr>
    </w:p>
    <w:p w14:paraId="27B8C183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702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Motivo do Recurso: (descrever com detalhes o motivo do recurso)  </w:t>
      </w:r>
    </w:p>
    <w:p w14:paraId="27B8C184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702"/>
        <w:rPr>
          <w:rFonts w:ascii="Times New Roman" w:eastAsia="Calibri" w:hAnsi="Times New Roman" w:cs="Times New Roman"/>
          <w:sz w:val="24"/>
          <w:szCs w:val="24"/>
        </w:rPr>
      </w:pPr>
      <w:bookmarkStart w:id="1" w:name="_heading=h.30j0zll" w:colFirst="0" w:colLast="0"/>
      <w:bookmarkEnd w:id="1"/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Documento Anexado: (descrever tipo de documento)  </w:t>
      </w:r>
    </w:p>
    <w:p w14:paraId="27B8C185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9" w:line="240" w:lineRule="auto"/>
        <w:ind w:left="702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 xml:space="preserve">Barreiras/BA _____/_____/_______.  </w:t>
      </w:r>
    </w:p>
    <w:p w14:paraId="27B8C186" w14:textId="77777777" w:rsidR="00A1667D" w:rsidRPr="00C32AAC" w:rsidRDefault="00C32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9" w:line="240" w:lineRule="auto"/>
        <w:ind w:left="702"/>
        <w:rPr>
          <w:rFonts w:ascii="Times New Roman" w:eastAsia="Calibri" w:hAnsi="Times New Roman" w:cs="Times New Roman"/>
          <w:sz w:val="24"/>
          <w:szCs w:val="24"/>
        </w:rPr>
      </w:pPr>
      <w:r w:rsidRPr="00C32AAC">
        <w:rPr>
          <w:rFonts w:ascii="Times New Roman" w:eastAsia="Calibri" w:hAnsi="Times New Roman" w:cs="Times New Roman"/>
          <w:sz w:val="24"/>
          <w:szCs w:val="24"/>
        </w:rPr>
        <w:t>Assinatura: _________________________________________________________________</w:t>
      </w:r>
    </w:p>
    <w:sectPr w:rsidR="00A1667D" w:rsidRPr="00C32AA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283" w:right="985" w:bottom="1058" w:left="73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F62F" w14:textId="77777777" w:rsidR="00F72BDD" w:rsidRDefault="00F72BDD">
      <w:pPr>
        <w:spacing w:line="240" w:lineRule="auto"/>
      </w:pPr>
      <w:r>
        <w:separator/>
      </w:r>
    </w:p>
  </w:endnote>
  <w:endnote w:type="continuationSeparator" w:id="0">
    <w:p w14:paraId="176C8DD4" w14:textId="77777777" w:rsidR="00F72BDD" w:rsidRDefault="00F72B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FC81E67-3DFE-4E19-B53E-0094AFB95664}"/>
    <w:embedItalic r:id="rId2" w:fontKey="{304C7924-D466-45E6-8605-A18F2266694B}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3" w:fontKey="{1849C1B3-7EB3-441B-8F15-CB1741861DD6}"/>
    <w:embedBold r:id="rId4" w:fontKey="{D3F0FA24-BDFA-43EA-A8F6-0D01170826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C052F09-7229-4B52-9175-8EF736FA78B5}"/>
    <w:embedBold r:id="rId6" w:fontKey="{4C2C41ED-7699-44E5-BF4C-0706B12211C6}"/>
    <w:embedItalic r:id="rId7" w:fontKey="{AB8B6786-7CA3-4F90-96A4-F9EBB1B95E76}"/>
    <w:embedBoldItalic r:id="rId8" w:fontKey="{1358660A-AE6C-44D5-936C-FC34B8B416D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F2A3B91A-DCDB-49A2-80B2-25FCCC99BBB7}"/>
    <w:embedBold r:id="rId10" w:fontKey="{807CF150-EFAE-4BC7-A00B-E5E1253E881A}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1" w:fontKey="{E39D76F4-B5F9-4144-8C60-FAF0498910AB}"/>
    <w:embedBold r:id="rId12" w:fontKey="{AE0266FF-A095-499A-85F5-04CD4B3D47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827C3B7A-1D1B-4A7F-99B6-C5101091C6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F727" w14:textId="77777777" w:rsidR="000D7B1C" w:rsidRDefault="000D7B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C18C" w14:textId="387E31F7" w:rsidR="00A1667D" w:rsidRDefault="00C32A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EB Garamond" w:eastAsia="EB Garamond" w:hAnsi="EB Garamond" w:cs="EB Garamond"/>
        <w:color w:val="000000"/>
        <w:sz w:val="20"/>
        <w:szCs w:val="20"/>
      </w:rPr>
    </w:pPr>
    <w:r>
      <w:rPr>
        <w:rFonts w:ascii="EB Garamond" w:eastAsia="EB Garamond" w:hAnsi="EB Garamond" w:cs="EB Garamond"/>
        <w:color w:val="000000"/>
        <w:sz w:val="20"/>
        <w:szCs w:val="20"/>
      </w:rPr>
      <w:t xml:space="preserve">Página </w:t>
    </w:r>
    <w:r>
      <w:rPr>
        <w:rFonts w:ascii="EB Garamond" w:eastAsia="EB Garamond" w:hAnsi="EB Garamond" w:cs="EB Garamond"/>
        <w:b/>
        <w:color w:val="000000"/>
        <w:sz w:val="20"/>
        <w:szCs w:val="20"/>
      </w:rPr>
      <w:fldChar w:fldCharType="begin"/>
    </w:r>
    <w:r>
      <w:rPr>
        <w:rFonts w:ascii="EB Garamond" w:eastAsia="EB Garamond" w:hAnsi="EB Garamond" w:cs="EB Garamond"/>
        <w:b/>
        <w:color w:val="000000"/>
        <w:sz w:val="20"/>
        <w:szCs w:val="20"/>
      </w:rPr>
      <w:instrText>PAGE</w:instrText>
    </w:r>
    <w:r>
      <w:rPr>
        <w:rFonts w:ascii="EB Garamond" w:eastAsia="EB Garamond" w:hAnsi="EB Garamond" w:cs="EB Garamond"/>
        <w:b/>
        <w:color w:val="000000"/>
        <w:sz w:val="20"/>
        <w:szCs w:val="20"/>
      </w:rPr>
      <w:fldChar w:fldCharType="separate"/>
    </w:r>
    <w:r w:rsidR="00627251">
      <w:rPr>
        <w:rFonts w:ascii="EB Garamond" w:eastAsia="EB Garamond" w:hAnsi="EB Garamond" w:cs="EB Garamond"/>
        <w:b/>
        <w:noProof/>
        <w:color w:val="000000"/>
        <w:sz w:val="20"/>
        <w:szCs w:val="20"/>
      </w:rPr>
      <w:t>1</w:t>
    </w:r>
    <w:r>
      <w:rPr>
        <w:rFonts w:ascii="EB Garamond" w:eastAsia="EB Garamond" w:hAnsi="EB Garamond" w:cs="EB Garamond"/>
        <w:b/>
        <w:color w:val="000000"/>
        <w:sz w:val="20"/>
        <w:szCs w:val="20"/>
      </w:rPr>
      <w:fldChar w:fldCharType="end"/>
    </w:r>
    <w:r>
      <w:rPr>
        <w:rFonts w:ascii="EB Garamond" w:eastAsia="EB Garamond" w:hAnsi="EB Garamond" w:cs="EB Garamond"/>
        <w:color w:val="000000"/>
        <w:sz w:val="20"/>
        <w:szCs w:val="20"/>
      </w:rPr>
      <w:t xml:space="preserve"> de </w:t>
    </w:r>
    <w:r>
      <w:rPr>
        <w:rFonts w:ascii="EB Garamond" w:eastAsia="EB Garamond" w:hAnsi="EB Garamond" w:cs="EB Garamond"/>
        <w:b/>
        <w:color w:val="000000"/>
        <w:sz w:val="20"/>
        <w:szCs w:val="20"/>
      </w:rPr>
      <w:fldChar w:fldCharType="begin"/>
    </w:r>
    <w:r>
      <w:rPr>
        <w:rFonts w:ascii="EB Garamond" w:eastAsia="EB Garamond" w:hAnsi="EB Garamond" w:cs="EB Garamond"/>
        <w:b/>
        <w:color w:val="000000"/>
        <w:sz w:val="20"/>
        <w:szCs w:val="20"/>
      </w:rPr>
      <w:instrText>NUMPAGES</w:instrText>
    </w:r>
    <w:r>
      <w:rPr>
        <w:rFonts w:ascii="EB Garamond" w:eastAsia="EB Garamond" w:hAnsi="EB Garamond" w:cs="EB Garamond"/>
        <w:b/>
        <w:color w:val="000000"/>
        <w:sz w:val="20"/>
        <w:szCs w:val="20"/>
      </w:rPr>
      <w:fldChar w:fldCharType="separate"/>
    </w:r>
    <w:r w:rsidR="00627251">
      <w:rPr>
        <w:rFonts w:ascii="EB Garamond" w:eastAsia="EB Garamond" w:hAnsi="EB Garamond" w:cs="EB Garamond"/>
        <w:b/>
        <w:noProof/>
        <w:color w:val="000000"/>
        <w:sz w:val="20"/>
        <w:szCs w:val="20"/>
      </w:rPr>
      <w:t>2</w:t>
    </w:r>
    <w:r>
      <w:rPr>
        <w:rFonts w:ascii="EB Garamond" w:eastAsia="EB Garamond" w:hAnsi="EB Garamond" w:cs="EB Garamond"/>
        <w:b/>
        <w:color w:val="000000"/>
        <w:sz w:val="20"/>
        <w:szCs w:val="20"/>
      </w:rPr>
      <w:fldChar w:fldCharType="end"/>
    </w:r>
  </w:p>
  <w:p w14:paraId="27B8C18D" w14:textId="77777777" w:rsidR="00A1667D" w:rsidRDefault="00A1667D"/>
  <w:p w14:paraId="27B8C18E" w14:textId="77777777" w:rsidR="00A1667D" w:rsidRDefault="00A166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DE6FB" w14:textId="77777777" w:rsidR="000D7B1C" w:rsidRDefault="000D7B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874F" w14:textId="77777777" w:rsidR="00F72BDD" w:rsidRDefault="00F72BDD">
      <w:pPr>
        <w:spacing w:line="240" w:lineRule="auto"/>
      </w:pPr>
      <w:r>
        <w:separator/>
      </w:r>
    </w:p>
  </w:footnote>
  <w:footnote w:type="continuationSeparator" w:id="0">
    <w:p w14:paraId="34A9456C" w14:textId="77777777" w:rsidR="00F72BDD" w:rsidRDefault="00F72BDD">
      <w:pPr>
        <w:spacing w:line="240" w:lineRule="auto"/>
      </w:pPr>
      <w:r>
        <w:continuationSeparator/>
      </w:r>
    </w:p>
  </w:footnote>
  <w:footnote w:id="1">
    <w:p w14:paraId="27B8C191" w14:textId="77777777" w:rsidR="00A1667D" w:rsidRPr="003F4E1A" w:rsidRDefault="00C32AA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F4E1A">
        <w:rPr>
          <w:rFonts w:ascii="Times New Roman" w:hAnsi="Times New Roman" w:cs="Times New Roman"/>
          <w:vertAlign w:val="superscript"/>
        </w:rPr>
        <w:footnoteRef/>
      </w:r>
      <w:r w:rsidRPr="003F4E1A">
        <w:rPr>
          <w:rFonts w:ascii="Times New Roman" w:hAnsi="Times New Roman" w:cs="Times New Roman"/>
          <w:sz w:val="20"/>
          <w:szCs w:val="20"/>
        </w:rPr>
        <w:t xml:space="preserve"> </w:t>
      </w:r>
      <w:r w:rsidRPr="003F4E1A">
        <w:rPr>
          <w:rFonts w:ascii="Times New Roman" w:eastAsia="Calibri" w:hAnsi="Times New Roman" w:cs="Times New Roman"/>
          <w:sz w:val="20"/>
          <w:szCs w:val="20"/>
        </w:rPr>
        <w:t>Fundamentação: inciso IV, Art. 13, Resolução CGAG/CONSUNI/UFOB nº 021/2024.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3C4" w14:textId="77777777" w:rsidR="000D7B1C" w:rsidRDefault="000D7B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C189" w14:textId="77777777" w:rsidR="00A1667D" w:rsidRPr="00C32AAC" w:rsidRDefault="00C32AAC">
    <w:pPr>
      <w:widowControl w:val="0"/>
      <w:spacing w:before="1135" w:line="226" w:lineRule="auto"/>
      <w:ind w:left="1969" w:right="2252"/>
      <w:rPr>
        <w:rFonts w:ascii="Times New Roman" w:eastAsia="Garamond" w:hAnsi="Times New Roman" w:cs="Times New Roman"/>
      </w:rPr>
    </w:pPr>
    <w:r w:rsidRPr="00C32AAC">
      <w:rPr>
        <w:rFonts w:ascii="Times New Roman" w:eastAsia="Garamond" w:hAnsi="Times New Roman" w:cs="Times New Roman"/>
        <w:b/>
        <w:sz w:val="24"/>
        <w:szCs w:val="24"/>
      </w:rPr>
      <w:t xml:space="preserve">UNIVERSIDADE FEDERAL DO OESTE DA BAHIA </w:t>
    </w:r>
    <w:r w:rsidRPr="00C32AAC">
      <w:rPr>
        <w:rFonts w:ascii="Times New Roman" w:eastAsia="Garamond" w:hAnsi="Times New Roman" w:cs="Times New Roman"/>
        <w:b/>
        <w:sz w:val="24"/>
        <w:szCs w:val="24"/>
      </w:rPr>
      <w:br/>
    </w:r>
    <w:r w:rsidRPr="00C32AAC">
      <w:rPr>
        <w:rFonts w:ascii="Times New Roman" w:eastAsia="Garamond" w:hAnsi="Times New Roman" w:cs="Times New Roman"/>
      </w:rPr>
      <w:t xml:space="preserve">Centro </w:t>
    </w:r>
    <w:r w:rsidRPr="00C32AAC">
      <w:rPr>
        <w:rFonts w:ascii="Times New Roman" w:eastAsia="Garamond" w:hAnsi="Times New Roman" w:cs="Times New Roman"/>
        <w:highlight w:val="yellow"/>
      </w:rPr>
      <w:t>XXXXXXXXX</w:t>
    </w:r>
    <w:r w:rsidRPr="00C32AAC">
      <w:rPr>
        <w:rFonts w:ascii="Times New Roman" w:hAnsi="Times New Roman" w:cs="Times New Roman"/>
        <w:noProof/>
      </w:rPr>
      <w:drawing>
        <wp:anchor distT="114300" distB="114300" distL="114300" distR="114300" simplePos="0" relativeHeight="251658240" behindDoc="0" locked="0" layoutInCell="1" hidden="0" allowOverlap="1" wp14:anchorId="27B8C18F" wp14:editId="27B8C190">
          <wp:simplePos x="0" y="0"/>
          <wp:positionH relativeFrom="column">
            <wp:posOffset>685800</wp:posOffset>
          </wp:positionH>
          <wp:positionV relativeFrom="paragraph">
            <wp:posOffset>527050</wp:posOffset>
          </wp:positionV>
          <wp:extent cx="537019" cy="761691"/>
          <wp:effectExtent l="0" t="0" r="0" b="0"/>
          <wp:wrapNone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7019" cy="7616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B8C18A" w14:textId="77777777" w:rsidR="00A1667D" w:rsidRPr="00C32AAC" w:rsidRDefault="00C32AAC">
    <w:pPr>
      <w:widowControl w:val="0"/>
      <w:spacing w:line="226" w:lineRule="auto"/>
      <w:ind w:left="1969" w:right="1673"/>
      <w:rPr>
        <w:rFonts w:ascii="Times New Roman" w:eastAsia="Garamond" w:hAnsi="Times New Roman" w:cs="Times New Roman"/>
      </w:rPr>
    </w:pPr>
    <w:r w:rsidRPr="00C32AAC">
      <w:rPr>
        <w:rFonts w:ascii="Times New Roman" w:eastAsia="Garamond" w:hAnsi="Times New Roman" w:cs="Times New Roman"/>
      </w:rPr>
      <w:t>Conselho Diretor</w:t>
    </w:r>
  </w:p>
  <w:p w14:paraId="27B8C18B" w14:textId="77777777" w:rsidR="00A1667D" w:rsidRPr="00C32AAC" w:rsidRDefault="00A1667D">
    <w:pPr>
      <w:widowControl w:val="0"/>
      <w:spacing w:line="226" w:lineRule="auto"/>
      <w:ind w:left="1969" w:right="4086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50CE" w14:textId="77777777" w:rsidR="000D7B1C" w:rsidRDefault="000D7B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67D"/>
    <w:rsid w:val="000866F9"/>
    <w:rsid w:val="000D7B1C"/>
    <w:rsid w:val="00250C08"/>
    <w:rsid w:val="00255AE5"/>
    <w:rsid w:val="003F4E1A"/>
    <w:rsid w:val="004F7CF4"/>
    <w:rsid w:val="00627251"/>
    <w:rsid w:val="009F1AF6"/>
    <w:rsid w:val="00A1667D"/>
    <w:rsid w:val="00AD7CF7"/>
    <w:rsid w:val="00C32AAC"/>
    <w:rsid w:val="00F14B65"/>
    <w:rsid w:val="00F15B5C"/>
    <w:rsid w:val="00F72BDD"/>
    <w:rsid w:val="00FA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BFC8"/>
  <w15:docId w15:val="{C6A86D04-B103-423B-9FC7-D6F06B5A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169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6965"/>
  </w:style>
  <w:style w:type="paragraph" w:styleId="Rodap">
    <w:name w:val="footer"/>
    <w:basedOn w:val="Normal"/>
    <w:link w:val="RodapChar"/>
    <w:uiPriority w:val="99"/>
    <w:unhideWhenUsed/>
    <w:rsid w:val="008169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6965"/>
  </w:style>
  <w:style w:type="table" w:styleId="Tabelacomgrade">
    <w:name w:val="Table Grid"/>
    <w:basedOn w:val="Tabelanormal"/>
    <w:uiPriority w:val="39"/>
    <w:rsid w:val="00FE67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FE672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grafodaLista">
    <w:name w:val="List Paragraph"/>
    <w:basedOn w:val="Normal"/>
    <w:uiPriority w:val="34"/>
    <w:qFormat/>
    <w:rsid w:val="00973A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4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948FB"/>
    <w:rPr>
      <w:color w:val="0000FF"/>
      <w:u w:val="single"/>
    </w:rPr>
  </w:style>
  <w:style w:type="character" w:customStyle="1" w:styleId="fontstyle01">
    <w:name w:val="fontstyle01"/>
    <w:basedOn w:val="Fontepargpadro"/>
    <w:rsid w:val="00F044EA"/>
    <w:rPr>
      <w:rFonts w:ascii="Arial Nova Cond" w:hAnsi="Arial Nova C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6F0208"/>
    <w:rPr>
      <w:rFonts w:ascii="Arial Nova Cond" w:hAnsi="Arial Nova Cond" w:hint="default"/>
      <w:b/>
      <w:bCs/>
      <w:i w:val="0"/>
      <w:iCs w:val="0"/>
      <w:color w:val="000000"/>
      <w:sz w:val="24"/>
      <w:szCs w:val="24"/>
    </w:rPr>
  </w:style>
  <w:style w:type="table" w:customStyle="1" w:styleId="af2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b17PXAgfrSuhP6e6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ufob.edu.br/quero-ser-ufob/concursos/docente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concursos.ufob.edu.br/" TargetMode="External"/><Relationship Id="rId12" Type="http://schemas.openxmlformats.org/officeDocument/2006/relationships/hyperlink" Target="https://concursos.ufob.edu.br/" TargetMode="External"/><Relationship Id="rId17" Type="http://schemas.openxmlformats.org/officeDocument/2006/relationships/hyperlink" Target="https://concursos.ufob.edu.br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elecoes.ccet@ufob.edu.b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lecoes.ccet@ufob.edu.br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ufob.edu.br/quero-ser-ufob/concursos/docentes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concursos.ufob.edu.br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ncursos.ufob.edu.br/" TargetMode="External"/><Relationship Id="rId14" Type="http://schemas.openxmlformats.org/officeDocument/2006/relationships/hyperlink" Target="mailto:selecoes.ccet@ufob.edu.br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dbf2fVMYgsDiRVHEEklRBAT2A==">CgMxLjAaHgoBMBIZChcICVITChF0YWJsZS5kaXU1ZWdiOXppNBofCgExEhoKGAgJUhQKEnRhYmxlLjNwYnFha21iMWttbjIIaC5namRneHMyCWguMzBqMHpsbDgAciExdWJxUmZLZTN5QVk0U0E1TXVGcElUclM4VFMybUJWcUE=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3137</Words>
  <Characters>16942</Characters>
  <Application>Microsoft Office Word</Application>
  <DocSecurity>0</DocSecurity>
  <Lines>141</Lines>
  <Paragraphs>40</Paragraphs>
  <ScaleCrop>false</ScaleCrop>
  <Company/>
  <LinksUpToDate>false</LinksUpToDate>
  <CharactersWithSpaces>20039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Guimaraes Barros</dc:creator>
  <cp:lastModifiedBy>Gustavo Roberto Villas Boas</cp:lastModifiedBy>
  <cp:revision>10</cp:revision>
  <dcterms:created xsi:type="dcterms:W3CDTF">2024-03-25T14:04:00Z</dcterms:created>
  <dcterms:modified xsi:type="dcterms:W3CDTF">2025-05-24T01:01:00Z</dcterms:modified>
</cp:coreProperties>
</file>