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BA93A" w14:textId="178191DD" w:rsidR="005C6CDA" w:rsidRPr="005B3BDE" w:rsidRDefault="00917B69" w:rsidP="00BC0110">
      <w:pPr>
        <w:spacing w:before="28" w:after="28"/>
        <w:ind w:left="-142"/>
        <w:jc w:val="center"/>
        <w:rPr>
          <w:rFonts w:eastAsia="Tahoma"/>
          <w:b/>
          <w:szCs w:val="22"/>
        </w:rPr>
      </w:pPr>
      <w:r>
        <w:rPr>
          <w:rFonts w:eastAsia="Tahoma"/>
          <w:b/>
          <w:szCs w:val="22"/>
        </w:rPr>
        <w:br/>
      </w:r>
      <w:r w:rsidR="008735D6" w:rsidRPr="005B3BDE">
        <w:rPr>
          <w:rFonts w:eastAsia="Tahoma"/>
          <w:b/>
          <w:szCs w:val="22"/>
        </w:rPr>
        <w:t>ACORDO DE COOPERAÇÃO TÉCNICA</w:t>
      </w:r>
    </w:p>
    <w:p w14:paraId="5007E904" w14:textId="77777777" w:rsidR="005C6CDA" w:rsidRPr="0067221D" w:rsidRDefault="005C6CDA">
      <w:pPr>
        <w:spacing w:before="28" w:after="28"/>
        <w:ind w:left="1276"/>
        <w:rPr>
          <w:rFonts w:eastAsia="Tahoma"/>
          <w:sz w:val="22"/>
          <w:szCs w:val="22"/>
        </w:rPr>
      </w:pPr>
    </w:p>
    <w:p w14:paraId="5A831B37" w14:textId="3F7EA7D7" w:rsidR="005C6CDA" w:rsidRPr="0067221D" w:rsidRDefault="00023A99">
      <w:pPr>
        <w:spacing w:before="28" w:after="28"/>
        <w:rPr>
          <w:rFonts w:eastAsia="Tahoma"/>
          <w:sz w:val="22"/>
          <w:szCs w:val="22"/>
        </w:rPr>
      </w:pPr>
      <w:r>
        <w:rPr>
          <w:rFonts w:eastAsia="Tahoma"/>
          <w:sz w:val="22"/>
          <w:szCs w:val="22"/>
        </w:rPr>
        <w:t>Nº XX/202XX</w:t>
      </w:r>
    </w:p>
    <w:p w14:paraId="4553C543" w14:textId="77777777" w:rsidR="00A00966" w:rsidRPr="0067221D" w:rsidRDefault="00A00966">
      <w:pPr>
        <w:spacing w:before="28" w:after="28"/>
        <w:ind w:left="4536"/>
        <w:jc w:val="both"/>
        <w:rPr>
          <w:rFonts w:eastAsia="Tahoma"/>
          <w:b/>
          <w:sz w:val="22"/>
          <w:szCs w:val="22"/>
        </w:rPr>
      </w:pPr>
    </w:p>
    <w:p w14:paraId="72B7E1DF" w14:textId="3EA7C595" w:rsidR="005C6CDA" w:rsidRPr="0067221D" w:rsidRDefault="008735D6">
      <w:pPr>
        <w:spacing w:before="28" w:after="28"/>
        <w:ind w:left="4536"/>
        <w:jc w:val="both"/>
        <w:rPr>
          <w:rFonts w:eastAsia="Tahoma"/>
          <w:sz w:val="22"/>
          <w:szCs w:val="22"/>
        </w:rPr>
      </w:pPr>
      <w:r w:rsidRPr="0067221D">
        <w:rPr>
          <w:rFonts w:eastAsia="Tahoma"/>
          <w:b/>
          <w:sz w:val="22"/>
          <w:szCs w:val="22"/>
        </w:rPr>
        <w:t>ACORDO DE COOPERAÇÃO TÉCNICA</w:t>
      </w:r>
      <w:r w:rsidRPr="0067221D">
        <w:rPr>
          <w:rFonts w:eastAsia="Tahoma"/>
          <w:sz w:val="22"/>
          <w:szCs w:val="22"/>
        </w:rPr>
        <w:t xml:space="preserve"> QUE ENTRE SI CELEBRAM A </w:t>
      </w:r>
      <w:r w:rsidRPr="0067221D">
        <w:rPr>
          <w:rFonts w:eastAsia="Tahoma"/>
          <w:b/>
          <w:sz w:val="22"/>
          <w:szCs w:val="22"/>
        </w:rPr>
        <w:t>UNIVERSIDADE FEDERAL DO OESTE DA BAHIA</w:t>
      </w:r>
      <w:r w:rsidRPr="0067221D">
        <w:rPr>
          <w:rFonts w:eastAsia="Tahoma"/>
          <w:sz w:val="22"/>
          <w:szCs w:val="22"/>
        </w:rPr>
        <w:t xml:space="preserve"> E A </w:t>
      </w:r>
      <w:r w:rsidRPr="0067221D">
        <w:rPr>
          <w:rFonts w:eastAsia="Tahoma"/>
          <w:b/>
          <w:sz w:val="22"/>
          <w:szCs w:val="22"/>
        </w:rPr>
        <w:t>XXXXXXXXXXXXXXXXXXXXXXXXXXXXX</w:t>
      </w:r>
      <w:r w:rsidRPr="0067221D">
        <w:rPr>
          <w:rFonts w:eastAsia="Tahoma"/>
          <w:sz w:val="22"/>
          <w:szCs w:val="22"/>
        </w:rPr>
        <w:t xml:space="preserve"> PARA A PROMOÇÃO DA COOPERAÇÃO TÉCNICO-CIENTÍFICA.</w:t>
      </w:r>
    </w:p>
    <w:p w14:paraId="13612080" w14:textId="77777777" w:rsidR="005C6CDA" w:rsidRPr="00917B69" w:rsidRDefault="005C6CDA">
      <w:pPr>
        <w:spacing w:before="28" w:after="28"/>
        <w:ind w:left="4536"/>
        <w:jc w:val="both"/>
        <w:rPr>
          <w:rFonts w:eastAsia="Tahoma"/>
          <w:sz w:val="4"/>
          <w:szCs w:val="4"/>
        </w:rPr>
      </w:pPr>
    </w:p>
    <w:p w14:paraId="102884FA" w14:textId="77777777" w:rsidR="005C6CDA" w:rsidRPr="0067221D" w:rsidRDefault="005C6CDA">
      <w:pPr>
        <w:spacing w:before="28" w:after="28"/>
        <w:ind w:left="4536"/>
        <w:jc w:val="both"/>
        <w:rPr>
          <w:rFonts w:eastAsia="Tahoma"/>
          <w:sz w:val="22"/>
          <w:szCs w:val="22"/>
        </w:rPr>
      </w:pPr>
    </w:p>
    <w:p w14:paraId="3A0811EB" w14:textId="244909AB" w:rsidR="00C05E56" w:rsidRDefault="008735D6" w:rsidP="00DB7F06">
      <w:pPr>
        <w:spacing w:before="28" w:after="28"/>
        <w:jc w:val="both"/>
        <w:rPr>
          <w:rFonts w:eastAsia="Tahoma"/>
          <w:sz w:val="22"/>
          <w:szCs w:val="22"/>
        </w:rPr>
      </w:pPr>
      <w:r w:rsidRPr="0067221D">
        <w:rPr>
          <w:rFonts w:eastAsia="Tahoma"/>
          <w:b/>
          <w:sz w:val="22"/>
          <w:szCs w:val="22"/>
        </w:rPr>
        <w:t>A UNIVERSIDADE FEDERAL DO OESTE DA BAHIA</w:t>
      </w:r>
      <w:r w:rsidRPr="0067221D">
        <w:rPr>
          <w:rFonts w:eastAsia="Tahoma"/>
          <w:sz w:val="22"/>
          <w:szCs w:val="22"/>
        </w:rPr>
        <w:t>, Instituição Federal de Ensino sob a forma de Autarquia, criada pela Lei n° 12.825 de 05 de junho de 2013, vinculada ao Ministério da Educação, com sede à Prof. José Seabra de Lemos, nº 316, Recanto dos Pássaros, CEP: 47.808-021, Barreiras - Bahia, inscrita no CNPJ/MF sob o n.º 18.641.263/0001-45, doravante denominada UFOB, neste ato representada por</w:t>
      </w:r>
      <w:r w:rsidR="00BA5369">
        <w:rPr>
          <w:rFonts w:eastAsia="Tahoma"/>
          <w:sz w:val="22"/>
          <w:szCs w:val="22"/>
        </w:rPr>
        <w:t xml:space="preserve"> seu</w:t>
      </w:r>
      <w:r w:rsidRPr="0067221D">
        <w:rPr>
          <w:rFonts w:eastAsia="Tahoma"/>
          <w:sz w:val="22"/>
          <w:szCs w:val="22"/>
        </w:rPr>
        <w:t xml:space="preserve"> Reitor Prof. </w:t>
      </w:r>
      <w:r w:rsidRPr="0067221D">
        <w:rPr>
          <w:rFonts w:eastAsia="Tahoma"/>
          <w:b/>
          <w:sz w:val="22"/>
          <w:szCs w:val="22"/>
        </w:rPr>
        <w:t>JACQUES ANTONIO DE MIRANDA</w:t>
      </w:r>
      <w:r w:rsidRPr="0067221D">
        <w:rPr>
          <w:rFonts w:eastAsia="Tahoma"/>
          <w:sz w:val="22"/>
          <w:szCs w:val="22"/>
        </w:rPr>
        <w:t>, nomeado pelo</w:t>
      </w:r>
      <w:r w:rsidR="00DB60A0">
        <w:rPr>
          <w:rFonts w:eastAsia="Tahoma"/>
          <w:sz w:val="22"/>
          <w:szCs w:val="22"/>
        </w:rPr>
        <w:t xml:space="preserve"> </w:t>
      </w:r>
      <w:r w:rsidR="00DB60A0" w:rsidRPr="00DB60A0">
        <w:rPr>
          <w:rFonts w:eastAsia="Tahoma"/>
          <w:sz w:val="22"/>
          <w:szCs w:val="22"/>
        </w:rPr>
        <w:t>Decreto de 11 de Setembro de 2023, publicado no Diário Oficial da União de 12/09/2023</w:t>
      </w:r>
      <w:r w:rsidR="00DB60A0">
        <w:rPr>
          <w:rFonts w:eastAsia="Tahoma"/>
          <w:sz w:val="22"/>
          <w:szCs w:val="22"/>
        </w:rPr>
        <w:t>,</w:t>
      </w:r>
      <w:r w:rsidRPr="0067221D">
        <w:rPr>
          <w:rFonts w:eastAsia="Tahoma"/>
          <w:sz w:val="22"/>
          <w:szCs w:val="22"/>
        </w:rPr>
        <w:t xml:space="preserve"> brasileiro, casado, portador do R.G. </w:t>
      </w:r>
      <w:r w:rsidR="00C0302B" w:rsidRPr="0067221D">
        <w:rPr>
          <w:rFonts w:eastAsia="Tahoma"/>
          <w:sz w:val="22"/>
          <w:szCs w:val="22"/>
        </w:rPr>
        <w:t>XXXXX</w:t>
      </w:r>
      <w:r w:rsidRPr="0067221D">
        <w:rPr>
          <w:rFonts w:eastAsia="Tahoma"/>
          <w:sz w:val="22"/>
          <w:szCs w:val="22"/>
        </w:rPr>
        <w:t xml:space="preserve"> SSP/MG e CPF </w:t>
      </w:r>
      <w:r w:rsidR="00C0302B" w:rsidRPr="0067221D">
        <w:rPr>
          <w:rFonts w:eastAsia="Tahoma"/>
          <w:sz w:val="22"/>
          <w:szCs w:val="22"/>
        </w:rPr>
        <w:t>XXX</w:t>
      </w:r>
      <w:r w:rsidRPr="0067221D">
        <w:rPr>
          <w:rFonts w:eastAsia="Tahoma"/>
          <w:sz w:val="22"/>
          <w:szCs w:val="22"/>
        </w:rPr>
        <w:t>.</w:t>
      </w:r>
      <w:r w:rsidR="00C0302B" w:rsidRPr="0067221D">
        <w:rPr>
          <w:rFonts w:eastAsia="Tahoma"/>
          <w:sz w:val="22"/>
          <w:szCs w:val="22"/>
        </w:rPr>
        <w:t>XXX</w:t>
      </w:r>
      <w:r w:rsidRPr="0067221D">
        <w:rPr>
          <w:rFonts w:eastAsia="Tahoma"/>
          <w:sz w:val="22"/>
          <w:szCs w:val="22"/>
        </w:rPr>
        <w:t>.</w:t>
      </w:r>
      <w:r w:rsidR="00C0302B" w:rsidRPr="0067221D">
        <w:rPr>
          <w:rFonts w:eastAsia="Tahoma"/>
          <w:sz w:val="22"/>
          <w:szCs w:val="22"/>
        </w:rPr>
        <w:t>XXX</w:t>
      </w:r>
      <w:r w:rsidRPr="0067221D">
        <w:rPr>
          <w:rFonts w:eastAsia="Tahoma"/>
          <w:sz w:val="22"/>
          <w:szCs w:val="22"/>
        </w:rPr>
        <w:t>-</w:t>
      </w:r>
      <w:r w:rsidR="00C0302B" w:rsidRPr="0067221D">
        <w:rPr>
          <w:rFonts w:eastAsia="Tahoma"/>
          <w:sz w:val="22"/>
          <w:szCs w:val="22"/>
        </w:rPr>
        <w:t>XX</w:t>
      </w:r>
      <w:r w:rsidRPr="0067221D">
        <w:rPr>
          <w:rFonts w:eastAsia="Tahoma"/>
          <w:sz w:val="22"/>
          <w:szCs w:val="22"/>
        </w:rPr>
        <w:t xml:space="preserve">, residente e domiciliada neste município e </w:t>
      </w:r>
      <w:r w:rsidR="00DB7F06" w:rsidRPr="0067221D">
        <w:rPr>
          <w:rFonts w:eastAsia="Tahoma"/>
          <w:sz w:val="22"/>
          <w:szCs w:val="22"/>
        </w:rPr>
        <w:t xml:space="preserve">a </w:t>
      </w:r>
      <w:r w:rsidR="00755252" w:rsidRPr="0067221D">
        <w:rPr>
          <w:rFonts w:eastAsia="Tahoma"/>
          <w:sz w:val="22"/>
          <w:szCs w:val="22"/>
        </w:rPr>
        <w:t>e</w:t>
      </w:r>
      <w:r w:rsidR="00DB7F06" w:rsidRPr="0067221D">
        <w:rPr>
          <w:rFonts w:eastAsia="Tahoma"/>
          <w:sz w:val="22"/>
          <w:szCs w:val="22"/>
        </w:rPr>
        <w:t xml:space="preserve">mpresa </w:t>
      </w:r>
      <w:r w:rsidR="00755252" w:rsidRPr="0067221D">
        <w:rPr>
          <w:rFonts w:eastAsia="Tahoma"/>
          <w:b/>
          <w:bCs/>
          <w:sz w:val="22"/>
          <w:szCs w:val="22"/>
        </w:rPr>
        <w:t>XXXXXXXXXX</w:t>
      </w:r>
      <w:r w:rsidR="00DB7F06" w:rsidRPr="0067221D">
        <w:rPr>
          <w:rFonts w:eastAsia="Tahoma"/>
          <w:sz w:val="22"/>
          <w:szCs w:val="22"/>
        </w:rPr>
        <w:t xml:space="preserve">, inscrita no CNPJ, sob o número </w:t>
      </w:r>
      <w:r w:rsidR="00755252" w:rsidRPr="0067221D">
        <w:rPr>
          <w:rFonts w:eastAsia="Tahoma"/>
          <w:sz w:val="22"/>
          <w:szCs w:val="22"/>
        </w:rPr>
        <w:t>XX</w:t>
      </w:r>
      <w:r w:rsidR="00DB7F06" w:rsidRPr="0067221D">
        <w:rPr>
          <w:rFonts w:eastAsia="Tahoma"/>
          <w:sz w:val="22"/>
          <w:szCs w:val="22"/>
        </w:rPr>
        <w:t>.</w:t>
      </w:r>
      <w:r w:rsidR="00755252" w:rsidRPr="0067221D">
        <w:rPr>
          <w:rFonts w:eastAsia="Tahoma"/>
          <w:sz w:val="22"/>
          <w:szCs w:val="22"/>
        </w:rPr>
        <w:t>XXX</w:t>
      </w:r>
      <w:r w:rsidR="00DB7F06" w:rsidRPr="0067221D">
        <w:rPr>
          <w:rFonts w:eastAsia="Tahoma"/>
          <w:sz w:val="22"/>
          <w:szCs w:val="22"/>
        </w:rPr>
        <w:t>.</w:t>
      </w:r>
      <w:r w:rsidR="00755252" w:rsidRPr="0067221D">
        <w:rPr>
          <w:rFonts w:eastAsia="Tahoma"/>
          <w:sz w:val="22"/>
          <w:szCs w:val="22"/>
        </w:rPr>
        <w:t>XXX</w:t>
      </w:r>
      <w:r w:rsidR="00DB7F06" w:rsidRPr="0067221D">
        <w:rPr>
          <w:rFonts w:eastAsia="Tahoma"/>
          <w:sz w:val="22"/>
          <w:szCs w:val="22"/>
        </w:rPr>
        <w:t>/</w:t>
      </w:r>
      <w:r w:rsidR="00755252" w:rsidRPr="0067221D">
        <w:rPr>
          <w:rFonts w:eastAsia="Tahoma"/>
          <w:sz w:val="22"/>
          <w:szCs w:val="22"/>
        </w:rPr>
        <w:t>XXXX</w:t>
      </w:r>
      <w:r w:rsidR="00DB7F06" w:rsidRPr="0067221D">
        <w:rPr>
          <w:rFonts w:eastAsia="Tahoma"/>
          <w:sz w:val="22"/>
          <w:szCs w:val="22"/>
        </w:rPr>
        <w:t>-</w:t>
      </w:r>
      <w:r w:rsidR="00755252" w:rsidRPr="0067221D">
        <w:rPr>
          <w:rFonts w:eastAsia="Tahoma"/>
          <w:sz w:val="22"/>
          <w:szCs w:val="22"/>
        </w:rPr>
        <w:t>XX</w:t>
      </w:r>
      <w:r w:rsidR="00DB7F06" w:rsidRPr="0067221D">
        <w:rPr>
          <w:rFonts w:eastAsia="Tahoma"/>
          <w:sz w:val="22"/>
          <w:szCs w:val="22"/>
        </w:rPr>
        <w:t xml:space="preserve">, com sede na Rua </w:t>
      </w:r>
      <w:r w:rsidR="00755252" w:rsidRPr="0067221D">
        <w:rPr>
          <w:rFonts w:eastAsia="Tahoma"/>
          <w:sz w:val="22"/>
          <w:szCs w:val="22"/>
        </w:rPr>
        <w:t>XXXXX</w:t>
      </w:r>
      <w:r w:rsidR="00DB7F06" w:rsidRPr="0067221D">
        <w:rPr>
          <w:rFonts w:eastAsia="Tahoma"/>
          <w:sz w:val="22"/>
          <w:szCs w:val="22"/>
        </w:rPr>
        <w:t xml:space="preserve">, n° </w:t>
      </w:r>
      <w:r w:rsidR="00755252" w:rsidRPr="0067221D">
        <w:rPr>
          <w:rFonts w:eastAsia="Tahoma"/>
          <w:sz w:val="22"/>
          <w:szCs w:val="22"/>
        </w:rPr>
        <w:t>XXX</w:t>
      </w:r>
      <w:r w:rsidR="00DB7F06" w:rsidRPr="0067221D">
        <w:rPr>
          <w:rFonts w:eastAsia="Tahoma"/>
          <w:sz w:val="22"/>
          <w:szCs w:val="22"/>
        </w:rPr>
        <w:t>,</w:t>
      </w:r>
      <w:r w:rsidR="00755252" w:rsidRPr="0067221D">
        <w:rPr>
          <w:rFonts w:eastAsia="Tahoma"/>
          <w:sz w:val="22"/>
          <w:szCs w:val="22"/>
        </w:rPr>
        <w:t xml:space="preserve"> &lt;&lt;bairro&gt;&gt;</w:t>
      </w:r>
      <w:r w:rsidR="00DB7F06" w:rsidRPr="0067221D">
        <w:rPr>
          <w:rFonts w:eastAsia="Tahoma"/>
          <w:sz w:val="22"/>
          <w:szCs w:val="22"/>
        </w:rPr>
        <w:t xml:space="preserve">, </w:t>
      </w:r>
      <w:r w:rsidR="00755252" w:rsidRPr="0067221D">
        <w:rPr>
          <w:rFonts w:eastAsia="Tahoma"/>
          <w:sz w:val="22"/>
          <w:szCs w:val="22"/>
        </w:rPr>
        <w:t>&lt;&lt;cidade&gt;&gt;</w:t>
      </w:r>
      <w:r w:rsidR="00DB7F06" w:rsidRPr="0067221D">
        <w:rPr>
          <w:rFonts w:eastAsia="Tahoma"/>
          <w:sz w:val="22"/>
          <w:szCs w:val="22"/>
        </w:rPr>
        <w:t xml:space="preserve">, CEP </w:t>
      </w:r>
      <w:r w:rsidR="00755252" w:rsidRPr="0067221D">
        <w:rPr>
          <w:rFonts w:eastAsia="Tahoma"/>
          <w:sz w:val="22"/>
          <w:szCs w:val="22"/>
        </w:rPr>
        <w:t>XX</w:t>
      </w:r>
      <w:r w:rsidR="00DB7F06" w:rsidRPr="0067221D">
        <w:rPr>
          <w:rFonts w:eastAsia="Tahoma"/>
          <w:sz w:val="22"/>
          <w:szCs w:val="22"/>
        </w:rPr>
        <w:t>.</w:t>
      </w:r>
      <w:r w:rsidR="00755252" w:rsidRPr="0067221D">
        <w:rPr>
          <w:rFonts w:eastAsia="Tahoma"/>
          <w:sz w:val="22"/>
          <w:szCs w:val="22"/>
        </w:rPr>
        <w:t>XXX</w:t>
      </w:r>
      <w:r w:rsidR="00DB7F06" w:rsidRPr="0067221D">
        <w:rPr>
          <w:rFonts w:eastAsia="Tahoma"/>
          <w:sz w:val="22"/>
          <w:szCs w:val="22"/>
        </w:rPr>
        <w:t>-</w:t>
      </w:r>
      <w:r w:rsidR="00755252" w:rsidRPr="0067221D">
        <w:rPr>
          <w:rFonts w:eastAsia="Tahoma"/>
          <w:sz w:val="22"/>
          <w:szCs w:val="22"/>
        </w:rPr>
        <w:t>XXX</w:t>
      </w:r>
      <w:r w:rsidR="00DB7F06" w:rsidRPr="0067221D">
        <w:rPr>
          <w:rFonts w:eastAsia="Tahoma"/>
          <w:sz w:val="22"/>
          <w:szCs w:val="22"/>
        </w:rPr>
        <w:t xml:space="preserve">, no Estado da </w:t>
      </w:r>
      <w:r w:rsidR="00755252" w:rsidRPr="0067221D">
        <w:rPr>
          <w:rFonts w:eastAsia="Tahoma"/>
          <w:sz w:val="22"/>
          <w:szCs w:val="22"/>
        </w:rPr>
        <w:t>&lt;&lt;estado&gt;&gt;</w:t>
      </w:r>
      <w:r w:rsidR="00DB7F06" w:rsidRPr="0067221D">
        <w:rPr>
          <w:rFonts w:eastAsia="Tahoma"/>
          <w:sz w:val="22"/>
          <w:szCs w:val="22"/>
        </w:rPr>
        <w:t>,</w:t>
      </w:r>
      <w:r w:rsidRPr="0067221D">
        <w:rPr>
          <w:rFonts w:eastAsia="Tahoma"/>
          <w:sz w:val="22"/>
          <w:szCs w:val="22"/>
        </w:rPr>
        <w:t xml:space="preserve">, neste ato representada por seu representante legal, Sr. </w:t>
      </w:r>
      <w:r w:rsidRPr="0067221D">
        <w:rPr>
          <w:rFonts w:eastAsia="Tahoma"/>
          <w:b/>
          <w:sz w:val="22"/>
          <w:szCs w:val="22"/>
        </w:rPr>
        <w:t>XXXXXXXXXXXXXXXXX</w:t>
      </w:r>
      <w:r w:rsidRPr="0067221D">
        <w:rPr>
          <w:rFonts w:eastAsia="Tahoma"/>
          <w:sz w:val="22"/>
          <w:szCs w:val="22"/>
        </w:rPr>
        <w:t xml:space="preserve">, brasileiro, portador da Cédula de Identidade nº. XXXXXXXXX e do CPF/MF nº XXXXXXXXXX, residente e domiciliado na Rua </w:t>
      </w:r>
      <w:r w:rsidR="00B65283" w:rsidRPr="0067221D">
        <w:rPr>
          <w:rFonts w:eastAsia="Tahoma"/>
          <w:sz w:val="22"/>
          <w:szCs w:val="22"/>
        </w:rPr>
        <w:t>XXXXX</w:t>
      </w:r>
      <w:r w:rsidRPr="0067221D">
        <w:rPr>
          <w:rFonts w:eastAsia="Tahoma"/>
          <w:sz w:val="22"/>
          <w:szCs w:val="22"/>
        </w:rPr>
        <w:t xml:space="preserve">, </w:t>
      </w:r>
      <w:r w:rsidR="00B65283" w:rsidRPr="0067221D">
        <w:rPr>
          <w:rFonts w:eastAsia="Tahoma"/>
          <w:sz w:val="22"/>
          <w:szCs w:val="22"/>
        </w:rPr>
        <w:t>n° XXX</w:t>
      </w:r>
      <w:r w:rsidRPr="0067221D">
        <w:rPr>
          <w:rFonts w:eastAsia="Tahoma"/>
          <w:sz w:val="22"/>
          <w:szCs w:val="22"/>
        </w:rPr>
        <w:t xml:space="preserve">, </w:t>
      </w:r>
      <w:r w:rsidR="00B65283" w:rsidRPr="0067221D">
        <w:rPr>
          <w:rFonts w:eastAsia="Tahoma"/>
          <w:sz w:val="22"/>
          <w:szCs w:val="22"/>
        </w:rPr>
        <w:t>&lt;&lt;bairro&gt;&gt;</w:t>
      </w:r>
      <w:r w:rsidRPr="0067221D">
        <w:rPr>
          <w:rFonts w:eastAsia="Tahoma"/>
          <w:sz w:val="22"/>
          <w:szCs w:val="22"/>
        </w:rPr>
        <w:t xml:space="preserve">, </w:t>
      </w:r>
      <w:r w:rsidR="00B65283" w:rsidRPr="0067221D">
        <w:rPr>
          <w:rFonts w:eastAsia="Tahoma"/>
          <w:sz w:val="22"/>
          <w:szCs w:val="22"/>
        </w:rPr>
        <w:t>&lt;&lt;cidade/UF&gt;&gt;</w:t>
      </w:r>
      <w:r w:rsidRPr="0067221D">
        <w:rPr>
          <w:rFonts w:eastAsia="Tahoma"/>
          <w:sz w:val="22"/>
          <w:szCs w:val="22"/>
        </w:rPr>
        <w:t>, doravante denominados, em conjunto, “PARTÍCIPES”</w:t>
      </w:r>
      <w:r w:rsidR="005E6577">
        <w:rPr>
          <w:rFonts w:eastAsia="Tahoma"/>
          <w:sz w:val="22"/>
          <w:szCs w:val="22"/>
        </w:rPr>
        <w:t>.</w:t>
      </w:r>
    </w:p>
    <w:p w14:paraId="4F612CE7" w14:textId="77777777" w:rsidR="00C05E56" w:rsidRDefault="00C05E56" w:rsidP="00DB7F06">
      <w:pPr>
        <w:spacing w:before="28" w:after="28"/>
        <w:jc w:val="both"/>
        <w:rPr>
          <w:rFonts w:eastAsia="Tahoma"/>
          <w:sz w:val="22"/>
          <w:szCs w:val="22"/>
        </w:rPr>
      </w:pPr>
    </w:p>
    <w:p w14:paraId="7D822051" w14:textId="26B0815F" w:rsidR="005C6CDA" w:rsidRDefault="00C05E56" w:rsidP="00C02710">
      <w:pPr>
        <w:jc w:val="both"/>
        <w:rPr>
          <w:rFonts w:eastAsia="Tahoma"/>
          <w:sz w:val="22"/>
          <w:szCs w:val="22"/>
        </w:rPr>
      </w:pPr>
      <w:r>
        <w:rPr>
          <w:rFonts w:eastAsia="Tahoma"/>
          <w:sz w:val="22"/>
          <w:szCs w:val="22"/>
        </w:rPr>
        <w:t>RESOLVEM</w:t>
      </w:r>
      <w:r w:rsidR="008735D6" w:rsidRPr="0067221D">
        <w:rPr>
          <w:rFonts w:eastAsia="Tahoma"/>
          <w:sz w:val="22"/>
          <w:szCs w:val="22"/>
        </w:rPr>
        <w:t xml:space="preserve"> celebrar o presente </w:t>
      </w:r>
      <w:r w:rsidR="008735D6" w:rsidRPr="0067221D">
        <w:rPr>
          <w:rFonts w:eastAsia="Tahoma"/>
          <w:b/>
          <w:sz w:val="22"/>
          <w:szCs w:val="22"/>
        </w:rPr>
        <w:t>ACORDO DE COOPERAÇÃO TÉCNICA</w:t>
      </w:r>
      <w:r>
        <w:rPr>
          <w:rFonts w:eastAsia="Tahoma"/>
          <w:sz w:val="22"/>
          <w:szCs w:val="22"/>
        </w:rPr>
        <w:t xml:space="preserve"> tendo em vista o que consta no processo </w:t>
      </w:r>
      <w:r w:rsidRPr="00C05E56">
        <w:rPr>
          <w:rFonts w:eastAsia="Tahoma"/>
          <w:sz w:val="22"/>
          <w:szCs w:val="22"/>
        </w:rPr>
        <w:t xml:space="preserve"> 23520.XXXXXXXXX</w:t>
      </w:r>
      <w:r w:rsidR="008735D6" w:rsidRPr="0067221D">
        <w:rPr>
          <w:rFonts w:eastAsia="Tahoma"/>
          <w:sz w:val="22"/>
          <w:szCs w:val="22"/>
        </w:rPr>
        <w:t xml:space="preserve"> </w:t>
      </w:r>
      <w:r w:rsidR="00AE792F" w:rsidRPr="007A0136">
        <w:rPr>
          <w:rFonts w:cstheme="minorHAnsi"/>
        </w:rPr>
        <w:t>e em observância às disposiçõe</w:t>
      </w:r>
      <w:r w:rsidR="00AE792F">
        <w:rPr>
          <w:rFonts w:cstheme="minorHAnsi"/>
        </w:rPr>
        <w:t>s</w:t>
      </w:r>
      <w:r w:rsidR="008735D6" w:rsidRPr="0067221D">
        <w:rPr>
          <w:rFonts w:eastAsia="Tahoma"/>
          <w:sz w:val="22"/>
          <w:szCs w:val="22"/>
        </w:rPr>
        <w:t xml:space="preserve"> </w:t>
      </w:r>
      <w:r w:rsidR="00AE792F">
        <w:rPr>
          <w:rFonts w:eastAsia="Tahoma"/>
          <w:sz w:val="22"/>
          <w:szCs w:val="22"/>
        </w:rPr>
        <w:t>d</w:t>
      </w:r>
      <w:r w:rsidR="008735D6" w:rsidRPr="00996DCD">
        <w:rPr>
          <w:rFonts w:eastAsia="Tahoma"/>
          <w:sz w:val="22"/>
          <w:szCs w:val="22"/>
        </w:rPr>
        <w:t xml:space="preserve">a Lei Federal nº </w:t>
      </w:r>
      <w:r w:rsidR="00C254DA" w:rsidRPr="00996DCD">
        <w:rPr>
          <w:rFonts w:eastAsia="Tahoma"/>
          <w:sz w:val="22"/>
          <w:szCs w:val="22"/>
        </w:rPr>
        <w:t>14.133</w:t>
      </w:r>
      <w:r w:rsidR="008735D6" w:rsidRPr="00996DCD">
        <w:rPr>
          <w:rFonts w:eastAsia="Tahoma"/>
          <w:sz w:val="22"/>
          <w:szCs w:val="22"/>
        </w:rPr>
        <w:t xml:space="preserve">, de </w:t>
      </w:r>
      <w:r w:rsidR="00C254DA" w:rsidRPr="00996DCD">
        <w:rPr>
          <w:rFonts w:eastAsia="Tahoma"/>
          <w:sz w:val="22"/>
          <w:szCs w:val="22"/>
        </w:rPr>
        <w:t>1º</w:t>
      </w:r>
      <w:r w:rsidR="008735D6" w:rsidRPr="00996DCD">
        <w:rPr>
          <w:rFonts w:eastAsia="Tahoma"/>
          <w:sz w:val="22"/>
          <w:szCs w:val="22"/>
        </w:rPr>
        <w:t xml:space="preserve"> de </w:t>
      </w:r>
      <w:r w:rsidR="00C254DA" w:rsidRPr="00996DCD">
        <w:rPr>
          <w:rFonts w:eastAsia="Tahoma"/>
          <w:sz w:val="22"/>
          <w:szCs w:val="22"/>
        </w:rPr>
        <w:t>abril</w:t>
      </w:r>
      <w:r w:rsidR="008735D6" w:rsidRPr="00996DCD">
        <w:rPr>
          <w:rFonts w:eastAsia="Tahoma"/>
          <w:sz w:val="22"/>
          <w:szCs w:val="22"/>
        </w:rPr>
        <w:t xml:space="preserve"> de </w:t>
      </w:r>
      <w:r w:rsidR="00C254DA" w:rsidRPr="00996DCD">
        <w:rPr>
          <w:rFonts w:eastAsia="Tahoma"/>
          <w:sz w:val="22"/>
          <w:szCs w:val="22"/>
        </w:rPr>
        <w:t>2021</w:t>
      </w:r>
      <w:r w:rsidR="00AE792F">
        <w:rPr>
          <w:rFonts w:eastAsia="Tahoma"/>
          <w:sz w:val="22"/>
          <w:szCs w:val="22"/>
        </w:rPr>
        <w:t xml:space="preserve">, </w:t>
      </w:r>
      <w:r w:rsidR="008735D6" w:rsidRPr="0067221D">
        <w:rPr>
          <w:rFonts w:eastAsia="Tahoma"/>
          <w:sz w:val="22"/>
          <w:szCs w:val="22"/>
        </w:rPr>
        <w:t>na Lei Federal n.º 13.019, de 31 de julho de 2014,</w:t>
      </w:r>
      <w:r w:rsidR="00AE792F">
        <w:rPr>
          <w:rFonts w:eastAsia="Tahoma"/>
          <w:sz w:val="22"/>
          <w:szCs w:val="22"/>
        </w:rPr>
        <w:t xml:space="preserve"> </w:t>
      </w:r>
      <w:r w:rsidR="00AE792F" w:rsidRPr="007A0136">
        <w:rPr>
          <w:rFonts w:cstheme="minorHAnsi"/>
        </w:rPr>
        <w:t>do Decreto nº 11.531, de 16 de maio de 2023</w:t>
      </w:r>
      <w:r w:rsidR="00AE792F">
        <w:rPr>
          <w:rFonts w:cstheme="minorHAnsi"/>
        </w:rPr>
        <w:t xml:space="preserve"> e </w:t>
      </w:r>
      <w:r w:rsidR="00AE792F" w:rsidRPr="00AE792F">
        <w:rPr>
          <w:rFonts w:eastAsia="Tahoma"/>
          <w:sz w:val="22"/>
          <w:szCs w:val="22"/>
        </w:rPr>
        <w:t>da Portaria SEGES/MGI nº 1.605, de 14 de março de 2024</w:t>
      </w:r>
      <w:r w:rsidR="008735D6" w:rsidRPr="0067221D">
        <w:rPr>
          <w:rFonts w:eastAsia="Tahoma"/>
          <w:sz w:val="22"/>
          <w:szCs w:val="22"/>
        </w:rPr>
        <w:t xml:space="preserve"> </w:t>
      </w:r>
      <w:r w:rsidR="00AE792F">
        <w:rPr>
          <w:rFonts w:eastAsia="Tahoma"/>
          <w:sz w:val="22"/>
          <w:szCs w:val="22"/>
        </w:rPr>
        <w:t xml:space="preserve"> e suas alterações, </w:t>
      </w:r>
      <w:r w:rsidR="008735D6" w:rsidRPr="0067221D">
        <w:rPr>
          <w:rFonts w:eastAsia="Tahoma"/>
          <w:sz w:val="22"/>
          <w:szCs w:val="22"/>
        </w:rPr>
        <w:t>de acordo com as cláusulas e condições aqui estabelecidas.</w:t>
      </w:r>
    </w:p>
    <w:p w14:paraId="5866C477" w14:textId="77777777" w:rsidR="00DB60A0" w:rsidRDefault="00DB60A0" w:rsidP="00DB7F06">
      <w:pPr>
        <w:spacing w:before="28" w:after="28"/>
        <w:jc w:val="both"/>
        <w:rPr>
          <w:rFonts w:eastAsia="Tahoma"/>
          <w:sz w:val="22"/>
          <w:szCs w:val="22"/>
        </w:rPr>
      </w:pPr>
    </w:p>
    <w:p w14:paraId="297D9DAC" w14:textId="77777777" w:rsidR="005C6CDA" w:rsidRPr="0067221D" w:rsidRDefault="008735D6" w:rsidP="005B3BDE">
      <w:pPr>
        <w:pBdr>
          <w:top w:val="nil"/>
          <w:left w:val="nil"/>
          <w:bottom w:val="nil"/>
          <w:right w:val="nil"/>
          <w:between w:val="nil"/>
        </w:pBdr>
        <w:spacing w:after="240" w:line="240" w:lineRule="auto"/>
        <w:jc w:val="both"/>
        <w:outlineLvl w:val="0"/>
        <w:rPr>
          <w:rFonts w:eastAsia="Tahoma"/>
          <w:b/>
          <w:color w:val="000000"/>
          <w:sz w:val="22"/>
          <w:szCs w:val="22"/>
        </w:rPr>
      </w:pPr>
      <w:r w:rsidRPr="0067221D">
        <w:rPr>
          <w:rFonts w:eastAsia="Tahoma"/>
          <w:b/>
          <w:color w:val="000000"/>
          <w:sz w:val="22"/>
          <w:szCs w:val="22"/>
        </w:rPr>
        <w:t>CLÁUSULA PRIMEIRA - DO OBJETO</w:t>
      </w:r>
    </w:p>
    <w:p w14:paraId="4FC22AA6" w14:textId="7A0D1C23" w:rsidR="004A5ECC" w:rsidRPr="007A0136" w:rsidRDefault="004A5ECC" w:rsidP="004A5ECC">
      <w:pPr>
        <w:jc w:val="both"/>
        <w:rPr>
          <w:rFonts w:cstheme="minorHAnsi"/>
        </w:rPr>
      </w:pPr>
      <w:r w:rsidRPr="007A0136">
        <w:rPr>
          <w:rFonts w:cstheme="minorHAnsi"/>
        </w:rPr>
        <w:t xml:space="preserve">O objeto do presente Acordo de Cooperação Técnica é a execução de </w:t>
      </w:r>
      <w:r w:rsidRPr="007A0136">
        <w:rPr>
          <w:rFonts w:cstheme="minorHAnsi"/>
          <w:color w:val="FF0000"/>
        </w:rPr>
        <w:t>(descrever o produto final do acordo, de forma completa e clara, de modo a não suscitar duplicidade de interpretação)</w:t>
      </w:r>
      <w:r w:rsidR="00AF4B3E">
        <w:rPr>
          <w:rFonts w:cstheme="minorHAnsi"/>
        </w:rPr>
        <w:t xml:space="preserve"> </w:t>
      </w:r>
      <w:r w:rsidRPr="007A0136">
        <w:rPr>
          <w:rFonts w:cstheme="minorHAnsi"/>
        </w:rPr>
        <w:t>conforme especificações estabelecidas no plano de trabalho</w:t>
      </w:r>
      <w:r w:rsidR="00AF4B3E">
        <w:rPr>
          <w:rFonts w:cstheme="minorHAnsi"/>
        </w:rPr>
        <w:t xml:space="preserve"> (Anexo II)</w:t>
      </w:r>
      <w:r w:rsidRPr="007A0136">
        <w:rPr>
          <w:rFonts w:cstheme="minorHAnsi"/>
        </w:rPr>
        <w:t xml:space="preserve">. </w:t>
      </w:r>
    </w:p>
    <w:p w14:paraId="26CF300B" w14:textId="77777777" w:rsidR="005C6CDA" w:rsidRPr="0067221D" w:rsidRDefault="005C6CDA">
      <w:pPr>
        <w:pBdr>
          <w:top w:val="nil"/>
          <w:left w:val="nil"/>
          <w:bottom w:val="nil"/>
          <w:right w:val="nil"/>
          <w:between w:val="nil"/>
        </w:pBdr>
        <w:spacing w:before="28" w:after="28" w:line="240" w:lineRule="auto"/>
        <w:jc w:val="both"/>
        <w:rPr>
          <w:rFonts w:eastAsia="Tahoma"/>
          <w:color w:val="000000"/>
          <w:sz w:val="22"/>
          <w:szCs w:val="22"/>
        </w:rPr>
      </w:pPr>
    </w:p>
    <w:p w14:paraId="7572D934" w14:textId="77777777" w:rsidR="005C6CDA" w:rsidRDefault="008735D6">
      <w:pPr>
        <w:pBdr>
          <w:top w:val="nil"/>
          <w:left w:val="nil"/>
          <w:bottom w:val="nil"/>
          <w:right w:val="nil"/>
          <w:between w:val="nil"/>
        </w:pBdr>
        <w:spacing w:before="28" w:after="28" w:line="240" w:lineRule="auto"/>
        <w:jc w:val="both"/>
        <w:rPr>
          <w:rFonts w:eastAsia="Tahoma"/>
          <w:color w:val="000000"/>
          <w:sz w:val="22"/>
          <w:szCs w:val="22"/>
        </w:rPr>
      </w:pPr>
      <w:r w:rsidRPr="0067221D">
        <w:rPr>
          <w:rFonts w:eastAsia="Tahoma"/>
          <w:color w:val="000000"/>
          <w:sz w:val="22"/>
          <w:szCs w:val="22"/>
        </w:rPr>
        <w:t>Parágrafo único - Para implementação do objeto da cooperação prevista neste Acordo de Cooperação Técnica, faz-se necessário mútuo apoio institucional e a troca de informações e transferência de conhecimentos técnico científicos nas áreas específicas.</w:t>
      </w:r>
    </w:p>
    <w:p w14:paraId="5C4B061B" w14:textId="77777777" w:rsidR="00AF4B3E" w:rsidRDefault="00AF4B3E">
      <w:pPr>
        <w:pBdr>
          <w:top w:val="nil"/>
          <w:left w:val="nil"/>
          <w:bottom w:val="nil"/>
          <w:right w:val="nil"/>
          <w:between w:val="nil"/>
        </w:pBdr>
        <w:spacing w:before="28" w:after="28" w:line="240" w:lineRule="auto"/>
        <w:jc w:val="both"/>
        <w:rPr>
          <w:rFonts w:eastAsia="Tahoma"/>
          <w:color w:val="000000"/>
          <w:sz w:val="22"/>
          <w:szCs w:val="22"/>
        </w:rPr>
      </w:pPr>
    </w:p>
    <w:p w14:paraId="37A6C56A" w14:textId="3892A447" w:rsidR="00AF4B3E" w:rsidRPr="00AF4B3E" w:rsidRDefault="00AF4B3E" w:rsidP="00AF4B3E">
      <w:pPr>
        <w:pBdr>
          <w:top w:val="nil"/>
          <w:left w:val="nil"/>
          <w:bottom w:val="nil"/>
          <w:right w:val="nil"/>
          <w:between w:val="nil"/>
        </w:pBdr>
        <w:spacing w:before="28" w:after="28" w:line="240" w:lineRule="auto"/>
        <w:jc w:val="both"/>
        <w:rPr>
          <w:rFonts w:eastAsia="Tahoma"/>
          <w:b/>
          <w:bCs/>
          <w:color w:val="000000"/>
          <w:sz w:val="22"/>
          <w:szCs w:val="22"/>
        </w:rPr>
      </w:pPr>
      <w:r w:rsidRPr="00AF4B3E">
        <w:rPr>
          <w:rFonts w:eastAsia="Tahoma"/>
          <w:b/>
          <w:bCs/>
          <w:color w:val="000000"/>
          <w:sz w:val="22"/>
          <w:szCs w:val="22"/>
        </w:rPr>
        <w:t>CLÁUSULA SEGUNDA - DO PLANO DE TRABALHO</w:t>
      </w:r>
    </w:p>
    <w:p w14:paraId="77785C48" w14:textId="77777777" w:rsidR="00AF4B3E" w:rsidRPr="00AF4B3E" w:rsidRDefault="00AF4B3E" w:rsidP="00AF4B3E">
      <w:pPr>
        <w:pBdr>
          <w:top w:val="nil"/>
          <w:left w:val="nil"/>
          <w:bottom w:val="nil"/>
          <w:right w:val="nil"/>
          <w:between w:val="nil"/>
        </w:pBdr>
        <w:spacing w:before="28" w:after="28" w:line="240" w:lineRule="auto"/>
        <w:jc w:val="both"/>
        <w:rPr>
          <w:rFonts w:eastAsia="Tahoma"/>
          <w:color w:val="000000"/>
          <w:sz w:val="22"/>
          <w:szCs w:val="22"/>
        </w:rPr>
      </w:pPr>
    </w:p>
    <w:p w14:paraId="532A7947" w14:textId="38EDEACA" w:rsidR="005C6CDA" w:rsidRPr="00C77AEA" w:rsidRDefault="00AF4B3E" w:rsidP="00C77AEA">
      <w:pPr>
        <w:pBdr>
          <w:top w:val="nil"/>
          <w:left w:val="nil"/>
          <w:bottom w:val="nil"/>
          <w:right w:val="nil"/>
          <w:between w:val="nil"/>
        </w:pBdr>
        <w:spacing w:before="28" w:after="28" w:line="240" w:lineRule="auto"/>
        <w:jc w:val="both"/>
        <w:rPr>
          <w:rFonts w:eastAsia="Tahoma"/>
          <w:color w:val="000000"/>
          <w:sz w:val="22"/>
          <w:szCs w:val="22"/>
        </w:rPr>
      </w:pPr>
      <w:r w:rsidRPr="00AF4B3E">
        <w:rPr>
          <w:rFonts w:eastAsia="Tahoma"/>
          <w:color w:val="000000"/>
          <w:sz w:val="22"/>
          <w:szCs w:val="22"/>
        </w:rPr>
        <w:t>Para o alcance do objeto pactuado, os partícipes buscarão seguir o plano de trabalho que, independentemente de transcrição, é parte integrante do presente Acordo de Cooperação Técnica, bem como toda documentação técnica que dele resulte, cujos dados neles contidos acatam os partícipes.</w:t>
      </w:r>
    </w:p>
    <w:p w14:paraId="1F7B85AB" w14:textId="7C9CAD0A" w:rsidR="005C6CDA" w:rsidRPr="0067221D" w:rsidRDefault="008735D6" w:rsidP="005B3BDE">
      <w:pPr>
        <w:pBdr>
          <w:top w:val="nil"/>
          <w:left w:val="nil"/>
          <w:bottom w:val="nil"/>
          <w:right w:val="nil"/>
          <w:between w:val="nil"/>
        </w:pBdr>
        <w:spacing w:after="240" w:line="240" w:lineRule="auto"/>
        <w:jc w:val="both"/>
        <w:outlineLvl w:val="0"/>
        <w:rPr>
          <w:rFonts w:eastAsia="Tahoma"/>
          <w:b/>
          <w:color w:val="000000"/>
          <w:sz w:val="22"/>
          <w:szCs w:val="22"/>
        </w:rPr>
      </w:pPr>
      <w:r w:rsidRPr="0067221D">
        <w:rPr>
          <w:rFonts w:eastAsia="Tahoma"/>
          <w:b/>
          <w:color w:val="000000"/>
          <w:sz w:val="22"/>
          <w:szCs w:val="22"/>
        </w:rPr>
        <w:lastRenderedPageBreak/>
        <w:t xml:space="preserve">CLÁUSULA TERCEIRA </w:t>
      </w:r>
      <w:r w:rsidR="00017A2D">
        <w:rPr>
          <w:rFonts w:eastAsia="Tahoma"/>
          <w:b/>
          <w:color w:val="000000"/>
          <w:sz w:val="22"/>
          <w:szCs w:val="22"/>
        </w:rPr>
        <w:t>–</w:t>
      </w:r>
      <w:r w:rsidRPr="0067221D">
        <w:rPr>
          <w:rFonts w:eastAsia="Tahoma"/>
          <w:b/>
          <w:color w:val="000000"/>
          <w:sz w:val="22"/>
          <w:szCs w:val="22"/>
        </w:rPr>
        <w:t xml:space="preserve"> D</w:t>
      </w:r>
      <w:r w:rsidR="00017A2D">
        <w:rPr>
          <w:rFonts w:eastAsia="Tahoma"/>
          <w:b/>
          <w:color w:val="000000"/>
          <w:sz w:val="22"/>
          <w:szCs w:val="22"/>
        </w:rPr>
        <w:t>AS OBRIGAÇÕES COMUNS</w:t>
      </w:r>
    </w:p>
    <w:p w14:paraId="32ADB32D" w14:textId="5E71CB38" w:rsidR="00017A2D" w:rsidRDefault="00017A2D" w:rsidP="00017A2D">
      <w:pPr>
        <w:jc w:val="both"/>
        <w:rPr>
          <w:rFonts w:cstheme="minorHAnsi"/>
        </w:rPr>
      </w:pPr>
      <w:r w:rsidRPr="007A0136">
        <w:rPr>
          <w:rFonts w:cstheme="minorHAnsi"/>
        </w:rPr>
        <w:t>Constituem obrigações comuns de ambos os partícipes:</w:t>
      </w:r>
    </w:p>
    <w:p w14:paraId="3A840B3C" w14:textId="77777777" w:rsidR="00017A2D" w:rsidRPr="007A0136" w:rsidRDefault="00017A2D" w:rsidP="00017A2D">
      <w:pPr>
        <w:jc w:val="both"/>
        <w:rPr>
          <w:rFonts w:cstheme="minorHAnsi"/>
        </w:rPr>
      </w:pPr>
    </w:p>
    <w:p w14:paraId="7C0C220B" w14:textId="77777777" w:rsidR="00017A2D" w:rsidRDefault="00017A2D" w:rsidP="00017A2D">
      <w:pPr>
        <w:jc w:val="both"/>
        <w:rPr>
          <w:rFonts w:cstheme="minorHAnsi"/>
        </w:rPr>
      </w:pPr>
      <w:r w:rsidRPr="007A0136">
        <w:rPr>
          <w:rFonts w:cstheme="minorHAnsi"/>
        </w:rPr>
        <w:t xml:space="preserve">a) elaborar o Plano de Trabalho relativo aos objetivos deste Acordo; </w:t>
      </w:r>
    </w:p>
    <w:p w14:paraId="6F225C68" w14:textId="77777777" w:rsidR="00017A2D" w:rsidRPr="007A0136" w:rsidRDefault="00017A2D" w:rsidP="00017A2D">
      <w:pPr>
        <w:jc w:val="both"/>
        <w:rPr>
          <w:rFonts w:cstheme="minorHAnsi"/>
        </w:rPr>
      </w:pPr>
    </w:p>
    <w:p w14:paraId="78830092" w14:textId="77777777" w:rsidR="00017A2D" w:rsidRDefault="00017A2D" w:rsidP="00017A2D">
      <w:pPr>
        <w:jc w:val="both"/>
        <w:rPr>
          <w:rFonts w:cstheme="minorHAnsi"/>
        </w:rPr>
      </w:pPr>
      <w:r w:rsidRPr="007A0136">
        <w:rPr>
          <w:rFonts w:cstheme="minorHAnsi"/>
        </w:rPr>
        <w:t xml:space="preserve">b) executar as ações objeto deste Acordo, assim como monitorar os resultados; </w:t>
      </w:r>
    </w:p>
    <w:p w14:paraId="01B5CC48" w14:textId="77777777" w:rsidR="00017A2D" w:rsidRPr="007A0136" w:rsidRDefault="00017A2D" w:rsidP="00017A2D">
      <w:pPr>
        <w:jc w:val="both"/>
        <w:rPr>
          <w:rFonts w:cstheme="minorHAnsi"/>
        </w:rPr>
      </w:pPr>
    </w:p>
    <w:p w14:paraId="54B9D58D" w14:textId="77777777" w:rsidR="00017A2D" w:rsidRDefault="00017A2D" w:rsidP="00017A2D">
      <w:pPr>
        <w:jc w:val="both"/>
        <w:rPr>
          <w:rFonts w:cstheme="minorHAnsi"/>
        </w:rPr>
      </w:pPr>
      <w:r w:rsidRPr="007A0136">
        <w:rPr>
          <w:rFonts w:cstheme="minorHAnsi"/>
        </w:rPr>
        <w:t xml:space="preserve">c) responsabilizar-se por quaisquer danos porventura causados, dolosa ou culposamente, por seus colaboradores, servidores ou prepostos, ao patrimônio do outro partícipe, quando da execução deste Acordo; </w:t>
      </w:r>
    </w:p>
    <w:p w14:paraId="350FF0F2" w14:textId="77777777" w:rsidR="00017A2D" w:rsidRPr="007A0136" w:rsidRDefault="00017A2D" w:rsidP="00017A2D">
      <w:pPr>
        <w:jc w:val="both"/>
        <w:rPr>
          <w:rFonts w:cstheme="minorHAnsi"/>
        </w:rPr>
      </w:pPr>
    </w:p>
    <w:p w14:paraId="78426D71" w14:textId="77777777" w:rsidR="00017A2D" w:rsidRDefault="00017A2D" w:rsidP="00017A2D">
      <w:pPr>
        <w:jc w:val="both"/>
        <w:rPr>
          <w:rFonts w:cstheme="minorHAnsi"/>
        </w:rPr>
      </w:pPr>
      <w:r w:rsidRPr="007A0136">
        <w:rPr>
          <w:rFonts w:cstheme="minorHAnsi"/>
        </w:rPr>
        <w:t xml:space="preserve">d) analisar resultados parciais, reformulando metas quando necessário ao atingimento do resultado final; </w:t>
      </w:r>
    </w:p>
    <w:p w14:paraId="432280DF" w14:textId="77777777" w:rsidR="00017A2D" w:rsidRPr="007A0136" w:rsidRDefault="00017A2D" w:rsidP="00017A2D">
      <w:pPr>
        <w:jc w:val="both"/>
        <w:rPr>
          <w:rFonts w:cstheme="minorHAnsi"/>
        </w:rPr>
      </w:pPr>
    </w:p>
    <w:p w14:paraId="276D857C" w14:textId="77777777" w:rsidR="00017A2D" w:rsidRDefault="00017A2D" w:rsidP="00017A2D">
      <w:pPr>
        <w:jc w:val="both"/>
        <w:rPr>
          <w:rFonts w:cstheme="minorHAnsi"/>
        </w:rPr>
      </w:pPr>
      <w:r w:rsidRPr="007A0136">
        <w:rPr>
          <w:rFonts w:cstheme="minorHAnsi"/>
        </w:rPr>
        <w:t xml:space="preserve">e) cumprir as atribuições próprias conforme definido no instrumento; </w:t>
      </w:r>
    </w:p>
    <w:p w14:paraId="09C7188F" w14:textId="77777777" w:rsidR="00017A2D" w:rsidRPr="007A0136" w:rsidRDefault="00017A2D" w:rsidP="00017A2D">
      <w:pPr>
        <w:jc w:val="both"/>
        <w:rPr>
          <w:rFonts w:cstheme="minorHAnsi"/>
        </w:rPr>
      </w:pPr>
    </w:p>
    <w:p w14:paraId="2FA69C39" w14:textId="77777777" w:rsidR="00017A2D" w:rsidRDefault="00017A2D" w:rsidP="00017A2D">
      <w:pPr>
        <w:jc w:val="both"/>
        <w:rPr>
          <w:rFonts w:cstheme="minorHAnsi"/>
        </w:rPr>
      </w:pPr>
      <w:r w:rsidRPr="007A0136">
        <w:rPr>
          <w:rFonts w:cstheme="minorHAnsi"/>
        </w:rPr>
        <w:t xml:space="preserve">f) realizar vistorias em conjunto, quando necessário; </w:t>
      </w:r>
    </w:p>
    <w:p w14:paraId="184249FB" w14:textId="77777777" w:rsidR="00017A2D" w:rsidRPr="007A0136" w:rsidRDefault="00017A2D" w:rsidP="00017A2D">
      <w:pPr>
        <w:jc w:val="both"/>
        <w:rPr>
          <w:rFonts w:cstheme="minorHAnsi"/>
        </w:rPr>
      </w:pPr>
    </w:p>
    <w:p w14:paraId="25C3F6B3" w14:textId="77777777" w:rsidR="00017A2D" w:rsidRDefault="00017A2D" w:rsidP="00017A2D">
      <w:pPr>
        <w:jc w:val="both"/>
        <w:rPr>
          <w:rFonts w:cstheme="minorHAnsi"/>
        </w:rPr>
      </w:pPr>
      <w:r w:rsidRPr="007A0136">
        <w:rPr>
          <w:rFonts w:cstheme="minorHAnsi"/>
        </w:rPr>
        <w:t xml:space="preserve">g) disponibilizar recursos humanos, tecnológicos e materiais para executar as ações, mediante custeio próprio; </w:t>
      </w:r>
    </w:p>
    <w:p w14:paraId="5A78DC9C" w14:textId="77777777" w:rsidR="00017A2D" w:rsidRDefault="00017A2D" w:rsidP="00017A2D">
      <w:pPr>
        <w:jc w:val="both"/>
        <w:rPr>
          <w:rFonts w:cstheme="minorHAnsi"/>
        </w:rPr>
      </w:pPr>
    </w:p>
    <w:p w14:paraId="5D7E8C81" w14:textId="77777777" w:rsidR="00017A2D" w:rsidRDefault="00017A2D" w:rsidP="00017A2D">
      <w:pPr>
        <w:jc w:val="both"/>
        <w:rPr>
          <w:rFonts w:cstheme="minorHAnsi"/>
        </w:rPr>
      </w:pPr>
      <w:r w:rsidRPr="007A0136">
        <w:rPr>
          <w:rFonts w:cstheme="minorHAnsi"/>
        </w:rPr>
        <w:t xml:space="preserve">h) permitir o livre acesso a agentes da administração pública (controle interno e externo), a todos os documentos relacionados ao acordo, assim como aos elementos de sua execução; </w:t>
      </w:r>
    </w:p>
    <w:p w14:paraId="41FC4152" w14:textId="77777777" w:rsidR="00017A2D" w:rsidRPr="007A0136" w:rsidRDefault="00017A2D" w:rsidP="00017A2D">
      <w:pPr>
        <w:jc w:val="both"/>
        <w:rPr>
          <w:rFonts w:cstheme="minorHAnsi"/>
        </w:rPr>
      </w:pPr>
    </w:p>
    <w:p w14:paraId="5AE114E4" w14:textId="77777777" w:rsidR="00017A2D" w:rsidRDefault="00017A2D" w:rsidP="00017A2D">
      <w:pPr>
        <w:jc w:val="both"/>
        <w:rPr>
          <w:rFonts w:cstheme="minorHAnsi"/>
        </w:rPr>
      </w:pPr>
      <w:r w:rsidRPr="007A0136">
        <w:rPr>
          <w:rFonts w:cstheme="minorHAnsi"/>
        </w:rPr>
        <w:t xml:space="preserve">i) fornecer ao parceiro as informações necessárias e disponíveis para o cumprimento das obrigações acordadas; </w:t>
      </w:r>
    </w:p>
    <w:p w14:paraId="3562B63E" w14:textId="77777777" w:rsidR="00017A2D" w:rsidRPr="007A0136" w:rsidRDefault="00017A2D" w:rsidP="00017A2D">
      <w:pPr>
        <w:jc w:val="both"/>
        <w:rPr>
          <w:rFonts w:cstheme="minorHAnsi"/>
        </w:rPr>
      </w:pPr>
    </w:p>
    <w:p w14:paraId="07EB5B7A" w14:textId="77777777" w:rsidR="00017A2D" w:rsidRDefault="00017A2D" w:rsidP="00017A2D">
      <w:pPr>
        <w:jc w:val="both"/>
        <w:rPr>
          <w:rFonts w:cstheme="minorHAnsi"/>
        </w:rPr>
      </w:pPr>
      <w:r w:rsidRPr="007A0136">
        <w:rPr>
          <w:rFonts w:cstheme="minorHAnsi"/>
        </w:rPr>
        <w:t>j) manter sigilo das informações sensíveis (conforme classificação da Lei nº 12.527, de 18 de novembro de 2011 - Lei de Acesso à Informação - LAI) obtidas em razão da execução do acordo, somente divulgando-as se houver expressa autorização dos partícipes;</w:t>
      </w:r>
    </w:p>
    <w:p w14:paraId="2E8A7515" w14:textId="77777777" w:rsidR="00017A2D" w:rsidRPr="007A0136" w:rsidRDefault="00017A2D" w:rsidP="00017A2D">
      <w:pPr>
        <w:jc w:val="both"/>
        <w:rPr>
          <w:rFonts w:cstheme="minorHAnsi"/>
        </w:rPr>
      </w:pPr>
    </w:p>
    <w:p w14:paraId="6B211954" w14:textId="77777777" w:rsidR="00017A2D" w:rsidRDefault="00017A2D" w:rsidP="00017A2D">
      <w:pPr>
        <w:jc w:val="both"/>
        <w:rPr>
          <w:rFonts w:cstheme="minorHAnsi"/>
        </w:rPr>
      </w:pPr>
      <w:r w:rsidRPr="007A0136">
        <w:rPr>
          <w:rFonts w:cstheme="minorHAnsi"/>
        </w:rPr>
        <w:t>k) Observar os deveres previstos na Lei nº 13.709, de 14 de agosto de 2018 (Lei Geral de Proteção de Dados - LGPD), adotando medidas eficazes para proteção de dados pessoais a que tenha acesso por força da execução deste acordo; e</w:t>
      </w:r>
    </w:p>
    <w:p w14:paraId="5EAE43F4" w14:textId="77777777" w:rsidR="00017A2D" w:rsidRPr="007A0136" w:rsidRDefault="00017A2D" w:rsidP="00017A2D">
      <w:pPr>
        <w:jc w:val="both"/>
        <w:rPr>
          <w:rFonts w:cstheme="minorHAnsi"/>
        </w:rPr>
      </w:pPr>
    </w:p>
    <w:p w14:paraId="6FD5ACB0" w14:textId="77777777" w:rsidR="00017A2D" w:rsidRPr="007A0136" w:rsidRDefault="00017A2D" w:rsidP="00017A2D">
      <w:pPr>
        <w:jc w:val="both"/>
        <w:rPr>
          <w:rFonts w:cstheme="minorHAnsi"/>
        </w:rPr>
      </w:pPr>
      <w:r w:rsidRPr="007A0136">
        <w:rPr>
          <w:rFonts w:cstheme="minorHAnsi"/>
        </w:rPr>
        <w:t xml:space="preserve">l) obedecer às restrições legais relativas à propriedade intelectual, se for o caso. </w:t>
      </w:r>
    </w:p>
    <w:p w14:paraId="69656D3C" w14:textId="77777777" w:rsidR="00017A2D" w:rsidRPr="007A0136" w:rsidRDefault="00017A2D" w:rsidP="00017A2D">
      <w:pPr>
        <w:jc w:val="both"/>
        <w:rPr>
          <w:rFonts w:cstheme="minorHAnsi"/>
        </w:rPr>
      </w:pPr>
    </w:p>
    <w:p w14:paraId="0C666F38" w14:textId="77777777" w:rsidR="005C6CDA" w:rsidRPr="0067221D" w:rsidRDefault="005C6CDA">
      <w:pPr>
        <w:pBdr>
          <w:top w:val="nil"/>
          <w:left w:val="nil"/>
          <w:bottom w:val="nil"/>
          <w:right w:val="nil"/>
          <w:between w:val="nil"/>
        </w:pBdr>
        <w:spacing w:before="28" w:after="28" w:line="240" w:lineRule="auto"/>
        <w:jc w:val="both"/>
        <w:rPr>
          <w:rFonts w:eastAsia="Tahoma"/>
          <w:color w:val="000000"/>
          <w:sz w:val="22"/>
          <w:szCs w:val="22"/>
        </w:rPr>
      </w:pPr>
    </w:p>
    <w:p w14:paraId="50C5814C" w14:textId="7406A25A" w:rsidR="005C6CDA" w:rsidRPr="0067221D" w:rsidRDefault="008735D6" w:rsidP="005B3BDE">
      <w:pPr>
        <w:pBdr>
          <w:top w:val="nil"/>
          <w:left w:val="nil"/>
          <w:bottom w:val="nil"/>
          <w:right w:val="nil"/>
          <w:between w:val="nil"/>
        </w:pBdr>
        <w:spacing w:after="240" w:line="240" w:lineRule="auto"/>
        <w:jc w:val="both"/>
        <w:outlineLvl w:val="0"/>
        <w:rPr>
          <w:rFonts w:eastAsia="Tahoma"/>
          <w:b/>
          <w:color w:val="000000"/>
          <w:sz w:val="22"/>
          <w:szCs w:val="22"/>
        </w:rPr>
      </w:pPr>
      <w:r w:rsidRPr="0067221D">
        <w:rPr>
          <w:rFonts w:eastAsia="Tahoma"/>
          <w:b/>
          <w:color w:val="000000"/>
          <w:sz w:val="22"/>
          <w:szCs w:val="22"/>
        </w:rPr>
        <w:t xml:space="preserve">CLÁUSULA QUARTA - DAS OBRIGAÇÕES </w:t>
      </w:r>
      <w:r w:rsidR="00017A2D">
        <w:rPr>
          <w:rFonts w:eastAsia="Tahoma"/>
          <w:b/>
          <w:color w:val="000000"/>
          <w:sz w:val="22"/>
          <w:szCs w:val="22"/>
        </w:rPr>
        <w:t>D</w:t>
      </w:r>
      <w:r w:rsidR="006E65CB">
        <w:rPr>
          <w:rFonts w:eastAsia="Tahoma"/>
          <w:b/>
          <w:color w:val="000000"/>
          <w:sz w:val="22"/>
          <w:szCs w:val="22"/>
        </w:rPr>
        <w:t>A UFOB</w:t>
      </w:r>
    </w:p>
    <w:p w14:paraId="423BB61B" w14:textId="4C66CE35" w:rsidR="00017A2D" w:rsidRPr="007A0136" w:rsidRDefault="00017A2D" w:rsidP="00017A2D">
      <w:pPr>
        <w:jc w:val="both"/>
        <w:rPr>
          <w:rFonts w:cstheme="minorHAnsi"/>
        </w:rPr>
      </w:pPr>
      <w:r w:rsidRPr="007A0136">
        <w:rPr>
          <w:rFonts w:cstheme="minorHAnsi"/>
        </w:rPr>
        <w:t xml:space="preserve">Para viabilizar o objeto deste instrumento, são responsabilidades da </w:t>
      </w:r>
      <w:r w:rsidRPr="0067221D">
        <w:rPr>
          <w:rFonts w:eastAsia="Tahoma"/>
          <w:b/>
          <w:color w:val="000000"/>
          <w:sz w:val="22"/>
          <w:szCs w:val="22"/>
        </w:rPr>
        <w:t>Universidade Federal do Oeste Da Bahia:</w:t>
      </w:r>
      <w:r w:rsidRPr="007A0136">
        <w:rPr>
          <w:rFonts w:cstheme="minorHAnsi"/>
        </w:rPr>
        <w:t xml:space="preserve"> </w:t>
      </w:r>
    </w:p>
    <w:p w14:paraId="63247959" w14:textId="77777777" w:rsidR="005C6CDA" w:rsidRPr="0067221D" w:rsidRDefault="005C6CDA">
      <w:pPr>
        <w:pBdr>
          <w:top w:val="nil"/>
          <w:left w:val="nil"/>
          <w:bottom w:val="nil"/>
          <w:right w:val="nil"/>
          <w:between w:val="nil"/>
        </w:pBdr>
        <w:spacing w:before="28" w:after="28" w:line="240" w:lineRule="auto"/>
        <w:jc w:val="both"/>
        <w:rPr>
          <w:rFonts w:eastAsia="Tahoma"/>
          <w:color w:val="000000"/>
          <w:sz w:val="22"/>
          <w:szCs w:val="22"/>
        </w:rPr>
      </w:pPr>
    </w:p>
    <w:p w14:paraId="09504518" w14:textId="0FB2D571" w:rsidR="005C6CDA" w:rsidRPr="0067221D" w:rsidRDefault="008735D6">
      <w:pPr>
        <w:numPr>
          <w:ilvl w:val="0"/>
          <w:numId w:val="1"/>
        </w:numPr>
        <w:pBdr>
          <w:top w:val="nil"/>
          <w:left w:val="nil"/>
          <w:bottom w:val="nil"/>
          <w:right w:val="nil"/>
          <w:between w:val="nil"/>
        </w:pBdr>
        <w:tabs>
          <w:tab w:val="left" w:pos="284"/>
        </w:tabs>
        <w:spacing w:before="28" w:after="28" w:line="240" w:lineRule="auto"/>
        <w:ind w:left="284" w:hanging="295"/>
        <w:jc w:val="both"/>
        <w:rPr>
          <w:rFonts w:eastAsia="Tahoma"/>
          <w:color w:val="000000"/>
          <w:sz w:val="22"/>
          <w:szCs w:val="22"/>
        </w:rPr>
      </w:pPr>
      <w:r w:rsidRPr="0067221D">
        <w:rPr>
          <w:rFonts w:eastAsia="Tahoma"/>
          <w:color w:val="000000"/>
          <w:sz w:val="22"/>
          <w:szCs w:val="22"/>
        </w:rPr>
        <w:lastRenderedPageBreak/>
        <w:t>Designar um responsável para acompanhar, supervisionar e fiscalizar o exercício deste Acordo de Cooperação Técnica;</w:t>
      </w:r>
      <w:r w:rsidRPr="0067221D">
        <w:rPr>
          <w:rFonts w:eastAsia="Tahoma"/>
          <w:b/>
          <w:color w:val="FF0000"/>
          <w:sz w:val="22"/>
          <w:szCs w:val="22"/>
        </w:rPr>
        <w:t>(</w:t>
      </w:r>
      <w:r w:rsidR="006D2E82" w:rsidRPr="0067221D">
        <w:rPr>
          <w:rFonts w:eastAsia="Tahoma"/>
          <w:color w:val="FF0000"/>
          <w:sz w:val="22"/>
          <w:szCs w:val="22"/>
        </w:rPr>
        <w:t>essas obrigações são apenas exemplos de outras parcerias, inserir as obrigações específicas desse acordo</w:t>
      </w:r>
      <w:r w:rsidRPr="0067221D">
        <w:rPr>
          <w:rFonts w:eastAsia="Tahoma"/>
          <w:b/>
          <w:color w:val="FF0000"/>
          <w:sz w:val="22"/>
          <w:szCs w:val="22"/>
        </w:rPr>
        <w:t>).</w:t>
      </w:r>
    </w:p>
    <w:p w14:paraId="67776390" w14:textId="77777777" w:rsidR="005C6CDA" w:rsidRPr="0067221D" w:rsidRDefault="008735D6">
      <w:pPr>
        <w:numPr>
          <w:ilvl w:val="0"/>
          <w:numId w:val="1"/>
        </w:numPr>
        <w:pBdr>
          <w:top w:val="nil"/>
          <w:left w:val="nil"/>
          <w:bottom w:val="nil"/>
          <w:right w:val="nil"/>
          <w:between w:val="nil"/>
        </w:pBdr>
        <w:tabs>
          <w:tab w:val="left" w:pos="284"/>
        </w:tabs>
        <w:spacing w:before="28" w:after="28" w:line="240" w:lineRule="auto"/>
        <w:ind w:left="284" w:hanging="295"/>
        <w:jc w:val="both"/>
        <w:rPr>
          <w:rFonts w:eastAsia="Tahoma"/>
          <w:color w:val="000000"/>
          <w:sz w:val="22"/>
          <w:szCs w:val="22"/>
        </w:rPr>
      </w:pPr>
      <w:r w:rsidRPr="0067221D">
        <w:rPr>
          <w:rFonts w:eastAsia="Tahoma"/>
          <w:color w:val="000000"/>
          <w:sz w:val="22"/>
          <w:szCs w:val="22"/>
        </w:rPr>
        <w:t>Disponibilizar as dependências/laboratórios da Universidade para eventuais reuniões;</w:t>
      </w:r>
    </w:p>
    <w:p w14:paraId="6A336DD7" w14:textId="77777777" w:rsidR="005C6CDA" w:rsidRPr="0067221D" w:rsidRDefault="008735D6">
      <w:pPr>
        <w:numPr>
          <w:ilvl w:val="0"/>
          <w:numId w:val="1"/>
        </w:numPr>
        <w:pBdr>
          <w:top w:val="nil"/>
          <w:left w:val="nil"/>
          <w:bottom w:val="nil"/>
          <w:right w:val="nil"/>
          <w:between w:val="nil"/>
        </w:pBdr>
        <w:tabs>
          <w:tab w:val="left" w:pos="284"/>
        </w:tabs>
        <w:spacing w:before="28" w:after="28" w:line="240" w:lineRule="auto"/>
        <w:ind w:left="284" w:hanging="295"/>
        <w:jc w:val="both"/>
        <w:rPr>
          <w:rFonts w:eastAsia="Tahoma"/>
          <w:color w:val="000000"/>
          <w:sz w:val="22"/>
          <w:szCs w:val="22"/>
        </w:rPr>
      </w:pPr>
      <w:r w:rsidRPr="0067221D">
        <w:rPr>
          <w:rFonts w:eastAsia="Tahoma"/>
          <w:color w:val="000000"/>
          <w:sz w:val="22"/>
          <w:szCs w:val="22"/>
        </w:rPr>
        <w:t>Disponibilizar a participação dos professores e alunos nas ações definidas em comum acordo, previstas nos Planos de Trabalho;</w:t>
      </w:r>
    </w:p>
    <w:p w14:paraId="5209CBD6" w14:textId="77777777" w:rsidR="005C6CDA" w:rsidRPr="0067221D" w:rsidRDefault="008735D6">
      <w:pPr>
        <w:numPr>
          <w:ilvl w:val="0"/>
          <w:numId w:val="1"/>
        </w:numPr>
        <w:pBdr>
          <w:top w:val="nil"/>
          <w:left w:val="nil"/>
          <w:bottom w:val="nil"/>
          <w:right w:val="nil"/>
          <w:between w:val="nil"/>
        </w:pBdr>
        <w:tabs>
          <w:tab w:val="left" w:pos="284"/>
        </w:tabs>
        <w:spacing w:before="28" w:after="28" w:line="240" w:lineRule="auto"/>
        <w:ind w:left="284" w:hanging="295"/>
        <w:jc w:val="both"/>
        <w:rPr>
          <w:rFonts w:eastAsia="Tahoma"/>
          <w:color w:val="000000"/>
          <w:sz w:val="22"/>
          <w:szCs w:val="22"/>
        </w:rPr>
      </w:pPr>
      <w:r w:rsidRPr="0067221D">
        <w:rPr>
          <w:rFonts w:eastAsia="Tahoma"/>
          <w:color w:val="000000"/>
          <w:sz w:val="22"/>
          <w:szCs w:val="22"/>
        </w:rPr>
        <w:t>Articular as parcerias com outras instituições envolvidas no processo;</w:t>
      </w:r>
    </w:p>
    <w:p w14:paraId="5CDDBECF" w14:textId="77777777" w:rsidR="005C6CDA" w:rsidRPr="0067221D" w:rsidRDefault="008735D6">
      <w:pPr>
        <w:numPr>
          <w:ilvl w:val="0"/>
          <w:numId w:val="1"/>
        </w:numPr>
        <w:pBdr>
          <w:top w:val="nil"/>
          <w:left w:val="nil"/>
          <w:bottom w:val="nil"/>
          <w:right w:val="nil"/>
          <w:between w:val="nil"/>
        </w:pBdr>
        <w:tabs>
          <w:tab w:val="left" w:pos="284"/>
        </w:tabs>
        <w:spacing w:line="276" w:lineRule="auto"/>
        <w:ind w:left="284" w:hanging="295"/>
        <w:jc w:val="both"/>
        <w:rPr>
          <w:rFonts w:eastAsia="Tahoma"/>
          <w:color w:val="000000"/>
          <w:sz w:val="22"/>
          <w:szCs w:val="22"/>
        </w:rPr>
      </w:pPr>
      <w:r w:rsidRPr="0067221D">
        <w:rPr>
          <w:rFonts w:eastAsia="Tahoma"/>
          <w:color w:val="000000"/>
          <w:sz w:val="22"/>
          <w:szCs w:val="22"/>
        </w:rPr>
        <w:t>Participar da elaboração de relatórios técnicos parciais, bem como do relatório conclusivo no encerramento dos projetos e aditivos; e</w:t>
      </w:r>
    </w:p>
    <w:p w14:paraId="41EE04E2" w14:textId="77777777" w:rsidR="005C6CDA" w:rsidRPr="0067221D" w:rsidRDefault="008735D6">
      <w:pPr>
        <w:numPr>
          <w:ilvl w:val="0"/>
          <w:numId w:val="1"/>
        </w:numPr>
        <w:pBdr>
          <w:top w:val="nil"/>
          <w:left w:val="nil"/>
          <w:bottom w:val="nil"/>
          <w:right w:val="nil"/>
          <w:between w:val="nil"/>
        </w:pBdr>
        <w:tabs>
          <w:tab w:val="left" w:pos="284"/>
        </w:tabs>
        <w:spacing w:line="276" w:lineRule="auto"/>
        <w:ind w:left="284" w:hanging="295"/>
        <w:jc w:val="both"/>
        <w:rPr>
          <w:rFonts w:eastAsia="Tahoma"/>
          <w:color w:val="000000"/>
          <w:sz w:val="22"/>
          <w:szCs w:val="22"/>
        </w:rPr>
      </w:pPr>
      <w:r w:rsidRPr="0067221D">
        <w:rPr>
          <w:rFonts w:eastAsia="Tahoma"/>
          <w:color w:val="000000"/>
          <w:sz w:val="22"/>
          <w:szCs w:val="22"/>
        </w:rPr>
        <w:t>Acompanhar as atividades de execução, os resultados e impactos dos projetos e acordos.</w:t>
      </w:r>
    </w:p>
    <w:p w14:paraId="633E2B57" w14:textId="77777777" w:rsidR="005C6CDA" w:rsidRPr="0067221D" w:rsidRDefault="008735D6">
      <w:pPr>
        <w:numPr>
          <w:ilvl w:val="0"/>
          <w:numId w:val="1"/>
        </w:numPr>
        <w:pBdr>
          <w:top w:val="nil"/>
          <w:left w:val="nil"/>
          <w:bottom w:val="nil"/>
          <w:right w:val="nil"/>
          <w:between w:val="nil"/>
        </w:pBdr>
        <w:tabs>
          <w:tab w:val="left" w:pos="284"/>
        </w:tabs>
        <w:spacing w:before="28" w:after="28" w:line="240" w:lineRule="auto"/>
        <w:ind w:left="284" w:hanging="295"/>
        <w:jc w:val="both"/>
        <w:rPr>
          <w:rFonts w:eastAsia="Tahoma"/>
          <w:color w:val="000000"/>
          <w:sz w:val="22"/>
          <w:szCs w:val="22"/>
        </w:rPr>
      </w:pPr>
      <w:r w:rsidRPr="0067221D">
        <w:rPr>
          <w:rFonts w:eastAsia="Tahoma"/>
          <w:color w:val="000000"/>
          <w:sz w:val="22"/>
          <w:szCs w:val="22"/>
        </w:rPr>
        <w:t>Disponibilizar publicações referentes aos trabalhos realizados a partir deste acordo.</w:t>
      </w:r>
    </w:p>
    <w:p w14:paraId="33B1AAF9" w14:textId="77777777" w:rsidR="005C6CDA" w:rsidRPr="0067221D" w:rsidRDefault="005C6CDA">
      <w:pPr>
        <w:pBdr>
          <w:top w:val="nil"/>
          <w:left w:val="nil"/>
          <w:bottom w:val="nil"/>
          <w:right w:val="nil"/>
          <w:between w:val="nil"/>
        </w:pBdr>
        <w:spacing w:before="28" w:after="28" w:line="240" w:lineRule="auto"/>
        <w:jc w:val="both"/>
        <w:rPr>
          <w:rFonts w:eastAsia="Tahoma"/>
          <w:color w:val="000000"/>
          <w:sz w:val="22"/>
          <w:szCs w:val="22"/>
        </w:rPr>
      </w:pPr>
    </w:p>
    <w:p w14:paraId="2F11804E" w14:textId="07070FB3" w:rsidR="006E65CB" w:rsidRPr="006E65CB" w:rsidRDefault="006E65CB" w:rsidP="006E65CB">
      <w:pPr>
        <w:pBdr>
          <w:top w:val="nil"/>
          <w:left w:val="nil"/>
          <w:bottom w:val="nil"/>
          <w:right w:val="nil"/>
          <w:between w:val="nil"/>
        </w:pBdr>
        <w:spacing w:after="240" w:line="240" w:lineRule="auto"/>
        <w:jc w:val="both"/>
        <w:outlineLvl w:val="0"/>
        <w:rPr>
          <w:rFonts w:eastAsia="Tahoma"/>
          <w:b/>
          <w:color w:val="000000"/>
          <w:sz w:val="22"/>
          <w:szCs w:val="22"/>
        </w:rPr>
      </w:pPr>
      <w:r w:rsidRPr="0067221D">
        <w:rPr>
          <w:rFonts w:eastAsia="Tahoma"/>
          <w:b/>
          <w:color w:val="000000"/>
          <w:sz w:val="22"/>
          <w:szCs w:val="22"/>
        </w:rPr>
        <w:t>CLÁUSULA QU</w:t>
      </w:r>
      <w:r>
        <w:rPr>
          <w:rFonts w:eastAsia="Tahoma"/>
          <w:b/>
          <w:color w:val="000000"/>
          <w:sz w:val="22"/>
          <w:szCs w:val="22"/>
        </w:rPr>
        <w:t>INTA</w:t>
      </w:r>
      <w:r w:rsidRPr="0067221D">
        <w:rPr>
          <w:rFonts w:eastAsia="Tahoma"/>
          <w:b/>
          <w:color w:val="000000"/>
          <w:sz w:val="22"/>
          <w:szCs w:val="22"/>
        </w:rPr>
        <w:t xml:space="preserve"> - DAS OBRIGAÇÕES </w:t>
      </w:r>
      <w:r>
        <w:rPr>
          <w:rFonts w:eastAsia="Tahoma"/>
          <w:b/>
          <w:color w:val="000000"/>
          <w:sz w:val="22"/>
          <w:szCs w:val="22"/>
        </w:rPr>
        <w:t>DO (</w:t>
      </w:r>
      <w:r w:rsidRPr="006E65CB">
        <w:rPr>
          <w:rFonts w:eastAsia="Tahoma"/>
          <w:b/>
          <w:color w:val="FF0000"/>
          <w:sz w:val="22"/>
          <w:szCs w:val="22"/>
        </w:rPr>
        <w:t>NOME DO PARTICIPE</w:t>
      </w:r>
      <w:r>
        <w:rPr>
          <w:rFonts w:eastAsia="Tahoma"/>
          <w:b/>
          <w:color w:val="000000"/>
          <w:sz w:val="22"/>
          <w:szCs w:val="22"/>
        </w:rPr>
        <w:t>)</w:t>
      </w:r>
    </w:p>
    <w:p w14:paraId="0352FB10" w14:textId="3CDAC056" w:rsidR="006E65CB" w:rsidRPr="007A0136" w:rsidRDefault="006E65CB" w:rsidP="006E65CB">
      <w:pPr>
        <w:jc w:val="both"/>
        <w:rPr>
          <w:rFonts w:cstheme="minorHAnsi"/>
        </w:rPr>
      </w:pPr>
      <w:r w:rsidRPr="007A0136">
        <w:rPr>
          <w:rFonts w:cstheme="minorHAnsi"/>
        </w:rPr>
        <w:t>Para viabilizar o objeto deste instrumento, são responsabilidades d</w:t>
      </w:r>
      <w:r>
        <w:rPr>
          <w:rFonts w:cstheme="minorHAnsi"/>
        </w:rPr>
        <w:t>o (a)</w:t>
      </w:r>
      <w:r w:rsidRPr="007A0136">
        <w:rPr>
          <w:rFonts w:cstheme="minorHAnsi"/>
        </w:rPr>
        <w:t xml:space="preserve"> </w:t>
      </w:r>
      <w:proofErr w:type="spellStart"/>
      <w:r>
        <w:rPr>
          <w:rFonts w:eastAsia="Tahoma"/>
          <w:b/>
          <w:color w:val="000000"/>
          <w:sz w:val="22"/>
          <w:szCs w:val="22"/>
        </w:rPr>
        <w:t>xxxxxxxxxxxx</w:t>
      </w:r>
      <w:proofErr w:type="spellEnd"/>
      <w:r w:rsidRPr="0067221D">
        <w:rPr>
          <w:rFonts w:eastAsia="Tahoma"/>
          <w:b/>
          <w:color w:val="000000"/>
          <w:sz w:val="22"/>
          <w:szCs w:val="22"/>
        </w:rPr>
        <w:t>:</w:t>
      </w:r>
      <w:r w:rsidRPr="007A0136">
        <w:rPr>
          <w:rFonts w:cstheme="minorHAnsi"/>
        </w:rPr>
        <w:t xml:space="preserve"> </w:t>
      </w:r>
    </w:p>
    <w:p w14:paraId="035D6A81" w14:textId="77777777" w:rsidR="005C6CDA" w:rsidRPr="0067221D" w:rsidRDefault="005C6CDA">
      <w:pPr>
        <w:pBdr>
          <w:top w:val="nil"/>
          <w:left w:val="nil"/>
          <w:bottom w:val="nil"/>
          <w:right w:val="nil"/>
          <w:between w:val="nil"/>
        </w:pBdr>
        <w:spacing w:before="28" w:after="28" w:line="240" w:lineRule="auto"/>
        <w:jc w:val="both"/>
        <w:rPr>
          <w:rFonts w:eastAsia="Tahoma"/>
          <w:color w:val="000000"/>
          <w:sz w:val="22"/>
          <w:szCs w:val="22"/>
        </w:rPr>
      </w:pPr>
    </w:p>
    <w:p w14:paraId="31CB87DE" w14:textId="3058DC35" w:rsidR="005C6CDA" w:rsidRPr="0067221D" w:rsidRDefault="008735D6">
      <w:pPr>
        <w:numPr>
          <w:ilvl w:val="0"/>
          <w:numId w:val="3"/>
        </w:numPr>
        <w:pBdr>
          <w:top w:val="nil"/>
          <w:left w:val="nil"/>
          <w:bottom w:val="nil"/>
          <w:right w:val="nil"/>
          <w:between w:val="nil"/>
        </w:pBdr>
        <w:tabs>
          <w:tab w:val="left" w:pos="284"/>
        </w:tabs>
        <w:spacing w:before="28" w:after="28" w:line="240" w:lineRule="auto"/>
        <w:ind w:left="0" w:firstLine="0"/>
        <w:jc w:val="both"/>
        <w:rPr>
          <w:rFonts w:eastAsia="Tahoma"/>
          <w:color w:val="000000"/>
          <w:sz w:val="22"/>
          <w:szCs w:val="22"/>
        </w:rPr>
      </w:pPr>
      <w:r w:rsidRPr="0067221D">
        <w:rPr>
          <w:rFonts w:eastAsia="Tahoma"/>
          <w:color w:val="000000"/>
          <w:sz w:val="22"/>
          <w:szCs w:val="22"/>
        </w:rPr>
        <w:t>Designar um responsável para acompanhar, supervisionar e fiscalizar o exercício deste Acordo de Cooperação Técnica;</w:t>
      </w:r>
      <w:r w:rsidRPr="0067221D">
        <w:rPr>
          <w:rFonts w:eastAsia="Tahoma"/>
          <w:b/>
          <w:color w:val="FF0000"/>
          <w:sz w:val="22"/>
          <w:szCs w:val="22"/>
        </w:rPr>
        <w:t>(</w:t>
      </w:r>
      <w:r w:rsidR="006D2E82" w:rsidRPr="0067221D">
        <w:rPr>
          <w:rFonts w:eastAsia="Tahoma"/>
          <w:color w:val="FF0000"/>
          <w:sz w:val="22"/>
          <w:szCs w:val="22"/>
        </w:rPr>
        <w:t xml:space="preserve"> essas obrigações são apenas exemplos de outras parcerias, inserir as obrigações específicas desse acordo</w:t>
      </w:r>
      <w:r w:rsidRPr="0067221D">
        <w:rPr>
          <w:rFonts w:eastAsia="Tahoma"/>
          <w:b/>
          <w:color w:val="FF0000"/>
          <w:sz w:val="22"/>
          <w:szCs w:val="22"/>
        </w:rPr>
        <w:t>)</w:t>
      </w:r>
    </w:p>
    <w:p w14:paraId="6828218B" w14:textId="77777777" w:rsidR="005C6CDA" w:rsidRPr="0067221D" w:rsidRDefault="008735D6">
      <w:pPr>
        <w:numPr>
          <w:ilvl w:val="0"/>
          <w:numId w:val="3"/>
        </w:numPr>
        <w:pBdr>
          <w:top w:val="nil"/>
          <w:left w:val="nil"/>
          <w:bottom w:val="nil"/>
          <w:right w:val="nil"/>
          <w:between w:val="nil"/>
        </w:pBdr>
        <w:tabs>
          <w:tab w:val="left" w:pos="0"/>
          <w:tab w:val="left" w:pos="284"/>
        </w:tabs>
        <w:spacing w:before="28" w:after="28" w:line="240" w:lineRule="auto"/>
        <w:ind w:left="0" w:firstLine="0"/>
        <w:jc w:val="both"/>
        <w:rPr>
          <w:rFonts w:eastAsia="Tahoma"/>
          <w:color w:val="000000"/>
          <w:sz w:val="22"/>
          <w:szCs w:val="22"/>
        </w:rPr>
      </w:pPr>
      <w:r w:rsidRPr="0067221D">
        <w:rPr>
          <w:rFonts w:eastAsia="Tahoma"/>
          <w:color w:val="000000"/>
          <w:sz w:val="22"/>
          <w:szCs w:val="22"/>
        </w:rPr>
        <w:t>Participar da implementação dos objetos, metas e etapas, definidas nos projetos e aditivos específicos;</w:t>
      </w:r>
    </w:p>
    <w:p w14:paraId="669BBFCA" w14:textId="77777777" w:rsidR="005C6CDA" w:rsidRPr="0067221D" w:rsidRDefault="008735D6">
      <w:pPr>
        <w:numPr>
          <w:ilvl w:val="0"/>
          <w:numId w:val="3"/>
        </w:numPr>
        <w:pBdr>
          <w:top w:val="nil"/>
          <w:left w:val="nil"/>
          <w:bottom w:val="nil"/>
          <w:right w:val="nil"/>
          <w:between w:val="nil"/>
        </w:pBdr>
        <w:tabs>
          <w:tab w:val="left" w:pos="0"/>
          <w:tab w:val="left" w:pos="284"/>
        </w:tabs>
        <w:spacing w:before="28" w:after="28" w:line="240" w:lineRule="auto"/>
        <w:ind w:left="0" w:firstLine="0"/>
        <w:jc w:val="both"/>
        <w:rPr>
          <w:rFonts w:eastAsia="Tahoma"/>
          <w:color w:val="000000"/>
          <w:sz w:val="22"/>
          <w:szCs w:val="22"/>
        </w:rPr>
      </w:pPr>
      <w:r w:rsidRPr="0067221D">
        <w:rPr>
          <w:rFonts w:eastAsia="Tahoma"/>
          <w:color w:val="000000"/>
          <w:sz w:val="22"/>
          <w:szCs w:val="22"/>
        </w:rPr>
        <w:t>Articular as parcerias com outras instituições envolvidas no processo;</w:t>
      </w:r>
    </w:p>
    <w:p w14:paraId="0019909D" w14:textId="77777777" w:rsidR="005C6CDA" w:rsidRPr="0067221D" w:rsidRDefault="008735D6">
      <w:pPr>
        <w:numPr>
          <w:ilvl w:val="0"/>
          <w:numId w:val="3"/>
        </w:numPr>
        <w:pBdr>
          <w:top w:val="nil"/>
          <w:left w:val="nil"/>
          <w:bottom w:val="nil"/>
          <w:right w:val="nil"/>
          <w:between w:val="nil"/>
        </w:pBdr>
        <w:tabs>
          <w:tab w:val="left" w:pos="0"/>
          <w:tab w:val="left" w:pos="284"/>
        </w:tabs>
        <w:spacing w:before="28" w:after="28" w:line="240" w:lineRule="auto"/>
        <w:ind w:left="0" w:firstLine="0"/>
        <w:jc w:val="both"/>
        <w:rPr>
          <w:rFonts w:eastAsia="Tahoma"/>
          <w:color w:val="000000"/>
          <w:sz w:val="22"/>
          <w:szCs w:val="22"/>
        </w:rPr>
      </w:pPr>
      <w:r w:rsidRPr="0067221D">
        <w:rPr>
          <w:rFonts w:eastAsia="Tahoma"/>
          <w:color w:val="000000"/>
          <w:sz w:val="22"/>
          <w:szCs w:val="22"/>
        </w:rPr>
        <w:t>Providenciar a infraestrutura e apoio necessários à execução das atividades e alcance das metas estabelecidas nos projetos e respectivos Planos de Trabalho;</w:t>
      </w:r>
    </w:p>
    <w:p w14:paraId="6FCD7D8C" w14:textId="77777777" w:rsidR="005C6CDA" w:rsidRDefault="008735D6">
      <w:pPr>
        <w:numPr>
          <w:ilvl w:val="0"/>
          <w:numId w:val="3"/>
        </w:numPr>
        <w:pBdr>
          <w:top w:val="nil"/>
          <w:left w:val="nil"/>
          <w:bottom w:val="nil"/>
          <w:right w:val="nil"/>
          <w:between w:val="nil"/>
        </w:pBdr>
        <w:tabs>
          <w:tab w:val="left" w:pos="0"/>
          <w:tab w:val="left" w:pos="284"/>
        </w:tabs>
        <w:spacing w:before="28" w:after="28" w:line="240" w:lineRule="auto"/>
        <w:ind w:left="0" w:firstLine="0"/>
        <w:jc w:val="both"/>
        <w:rPr>
          <w:rFonts w:eastAsia="Tahoma"/>
          <w:color w:val="000000"/>
          <w:sz w:val="22"/>
          <w:szCs w:val="22"/>
        </w:rPr>
      </w:pPr>
      <w:r w:rsidRPr="0067221D">
        <w:rPr>
          <w:rFonts w:eastAsia="Tahoma"/>
          <w:color w:val="000000"/>
          <w:sz w:val="22"/>
          <w:szCs w:val="22"/>
        </w:rPr>
        <w:t>Participar da elaboração de relatórios técnicos parciais, bem como do relatório conclusivo no encerramento dos projetos e aditivos;</w:t>
      </w:r>
    </w:p>
    <w:p w14:paraId="1012446A" w14:textId="77777777" w:rsidR="006E65CB" w:rsidRDefault="006E65CB" w:rsidP="006E65CB">
      <w:pPr>
        <w:pBdr>
          <w:top w:val="nil"/>
          <w:left w:val="nil"/>
          <w:bottom w:val="nil"/>
          <w:right w:val="nil"/>
          <w:between w:val="nil"/>
        </w:pBdr>
        <w:tabs>
          <w:tab w:val="left" w:pos="0"/>
          <w:tab w:val="left" w:pos="284"/>
        </w:tabs>
        <w:spacing w:before="28" w:after="28" w:line="240" w:lineRule="auto"/>
        <w:jc w:val="both"/>
        <w:rPr>
          <w:rFonts w:eastAsia="Tahoma"/>
          <w:color w:val="000000"/>
          <w:sz w:val="22"/>
          <w:szCs w:val="22"/>
        </w:rPr>
      </w:pPr>
    </w:p>
    <w:p w14:paraId="0E66BBC6" w14:textId="77777777" w:rsidR="006E65CB" w:rsidRPr="007A0136" w:rsidRDefault="006E65CB" w:rsidP="006E65CB">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Deve haver o detalhamento das obrigações de cada um dos partícipes, de acordo com o objeto do ajuste, deixando evidente a maneira como irão contribuir para a consecução do objeto e atingimento do resultado proposto.</w:t>
      </w:r>
    </w:p>
    <w:p w14:paraId="0CB09285" w14:textId="77777777" w:rsidR="006E65CB" w:rsidRPr="0067221D" w:rsidRDefault="006E65CB" w:rsidP="006E65CB">
      <w:pPr>
        <w:pBdr>
          <w:top w:val="nil"/>
          <w:left w:val="nil"/>
          <w:bottom w:val="nil"/>
          <w:right w:val="nil"/>
          <w:between w:val="nil"/>
        </w:pBdr>
        <w:tabs>
          <w:tab w:val="left" w:pos="0"/>
          <w:tab w:val="left" w:pos="284"/>
        </w:tabs>
        <w:spacing w:before="28" w:after="28" w:line="240" w:lineRule="auto"/>
        <w:jc w:val="both"/>
        <w:rPr>
          <w:rFonts w:eastAsia="Tahoma"/>
          <w:color w:val="000000"/>
          <w:sz w:val="22"/>
          <w:szCs w:val="22"/>
        </w:rPr>
      </w:pPr>
    </w:p>
    <w:p w14:paraId="39564BA3" w14:textId="77777777" w:rsidR="005C6CDA" w:rsidRPr="008D1237" w:rsidRDefault="005C6CDA">
      <w:pPr>
        <w:pBdr>
          <w:top w:val="nil"/>
          <w:left w:val="nil"/>
          <w:bottom w:val="nil"/>
          <w:right w:val="nil"/>
          <w:between w:val="nil"/>
        </w:pBdr>
        <w:spacing w:before="28" w:after="28" w:line="240" w:lineRule="auto"/>
        <w:jc w:val="both"/>
        <w:rPr>
          <w:rFonts w:eastAsia="Tahoma"/>
          <w:color w:val="000000"/>
          <w:sz w:val="10"/>
          <w:szCs w:val="22"/>
        </w:rPr>
      </w:pPr>
    </w:p>
    <w:p w14:paraId="61652F6C" w14:textId="77777777" w:rsidR="001620BB" w:rsidRPr="007A0136" w:rsidRDefault="001620BB" w:rsidP="001620BB">
      <w:pPr>
        <w:shd w:val="clear" w:color="auto" w:fill="D6E3BC" w:themeFill="accent3" w:themeFillTint="66"/>
        <w:jc w:val="both"/>
        <w:rPr>
          <w:rFonts w:cstheme="minorHAnsi"/>
          <w:b/>
          <w:bCs/>
          <w:iCs/>
          <w:color w:val="FF0000"/>
        </w:rPr>
      </w:pPr>
      <w:r w:rsidRPr="007A0136">
        <w:rPr>
          <w:rFonts w:cstheme="minorHAnsi"/>
          <w:b/>
          <w:bCs/>
          <w:iCs/>
          <w:color w:val="FF0000"/>
        </w:rPr>
        <w:t>CLÁUSULA SEXTA - DAS OBRIGAÇÕES DO INTERVENIENTE</w:t>
      </w:r>
    </w:p>
    <w:p w14:paraId="01D92033" w14:textId="77777777" w:rsidR="001620BB" w:rsidRPr="007A0136" w:rsidRDefault="001620BB" w:rsidP="001620BB">
      <w:pPr>
        <w:jc w:val="both"/>
        <w:rPr>
          <w:rFonts w:cstheme="minorHAnsi"/>
          <w:iCs/>
          <w:color w:val="FF0000"/>
        </w:rPr>
      </w:pPr>
      <w:r w:rsidRPr="007A0136">
        <w:rPr>
          <w:rFonts w:cstheme="minorHAnsi"/>
          <w:iCs/>
          <w:color w:val="FF0000"/>
        </w:rPr>
        <w:t xml:space="preserve">Para viabilizar o objeto deste instrumento, são responsabilidades da (o):  </w:t>
      </w:r>
    </w:p>
    <w:p w14:paraId="01B4EF77" w14:textId="77777777" w:rsidR="001620BB" w:rsidRPr="007A0136" w:rsidRDefault="001620BB" w:rsidP="001620BB">
      <w:pPr>
        <w:jc w:val="both"/>
        <w:rPr>
          <w:rFonts w:cstheme="minorHAnsi"/>
          <w:iCs/>
          <w:color w:val="FF0000"/>
        </w:rPr>
      </w:pPr>
      <w:r w:rsidRPr="007A0136">
        <w:rPr>
          <w:rFonts w:cstheme="minorHAnsi"/>
          <w:iCs/>
          <w:color w:val="FF0000"/>
        </w:rPr>
        <w:t>a) anuir com a celebração do presente Acordo de Cooperação Técnica, responsabilizando-se solidariamente pelo cumprimento das obrigações assumidas pelo PARTÍCIPE 2.</w:t>
      </w:r>
    </w:p>
    <w:p w14:paraId="15535EC9" w14:textId="77777777" w:rsidR="001620BB" w:rsidRPr="007A0136" w:rsidRDefault="001620BB" w:rsidP="001620BB">
      <w:pPr>
        <w:jc w:val="both"/>
        <w:rPr>
          <w:rFonts w:cstheme="minorHAnsi"/>
          <w:i/>
          <w:iCs/>
          <w:color w:val="FF0000"/>
        </w:rPr>
      </w:pPr>
      <w:r w:rsidRPr="007A0136">
        <w:rPr>
          <w:rFonts w:cstheme="minorHAnsi"/>
          <w:iCs/>
          <w:color w:val="FF0000"/>
        </w:rPr>
        <w:t>b) .....</w:t>
      </w:r>
      <w:r w:rsidRPr="007A0136">
        <w:rPr>
          <w:rFonts w:cstheme="minorHAnsi"/>
          <w:i/>
          <w:iCs/>
          <w:color w:val="FF0000"/>
        </w:rPr>
        <w:t xml:space="preserve">  </w:t>
      </w:r>
    </w:p>
    <w:p w14:paraId="01F02E54" w14:textId="77777777" w:rsidR="00B63B6E" w:rsidRPr="00B63B6E" w:rsidRDefault="00B63B6E" w:rsidP="00B63B6E">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sz w:val="16"/>
          <w:szCs w:val="16"/>
        </w:rPr>
      </w:pPr>
      <w:r w:rsidRPr="00B63B6E">
        <w:rPr>
          <w:rFonts w:cstheme="minorHAnsi"/>
          <w:b/>
          <w:bCs/>
          <w:sz w:val="16"/>
          <w:szCs w:val="16"/>
        </w:rPr>
        <w:t>Nota Explicativa 1</w:t>
      </w:r>
      <w:r w:rsidRPr="00B63B6E">
        <w:rPr>
          <w:rFonts w:cstheme="minorHAnsi"/>
          <w:sz w:val="16"/>
          <w:szCs w:val="16"/>
        </w:rPr>
        <w:t>: A Cláusula Sexta desta minuta somente é cabível caso haja previsão no Plano de Trabalho da figura do interveniente, que corresponde ao órgão ou entidade da administração pública direta ou indireta de qualquer esfera de governo ou, ainda, entidade privada, que participa do ACT para manifestar consentimento ou assumir obrigações em nome próprio (art. 3º, VI, da Portaria SEGES/MGI nº 1.605, de 2024).</w:t>
      </w:r>
    </w:p>
    <w:p w14:paraId="762DFD97" w14:textId="77777777" w:rsidR="00B63B6E" w:rsidRPr="00B63B6E" w:rsidRDefault="00B63B6E" w:rsidP="00B63B6E">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sz w:val="16"/>
          <w:szCs w:val="16"/>
        </w:rPr>
      </w:pPr>
      <w:r w:rsidRPr="00B63B6E">
        <w:rPr>
          <w:rFonts w:cstheme="minorHAnsi"/>
          <w:b/>
          <w:bCs/>
          <w:sz w:val="16"/>
          <w:szCs w:val="16"/>
        </w:rPr>
        <w:t xml:space="preserve">Nota Explicativa 2: </w:t>
      </w:r>
      <w:r w:rsidRPr="00B63B6E">
        <w:rPr>
          <w:rFonts w:cstheme="minorHAnsi"/>
          <w:sz w:val="16"/>
          <w:szCs w:val="16"/>
        </w:rPr>
        <w:t>Eventuais obrigações específicas do Interveniente deverão ser especificadas a partir do item “b” desta Cláusula Sexta.</w:t>
      </w:r>
    </w:p>
    <w:p w14:paraId="1844EB64" w14:textId="0620756E" w:rsidR="00B63B6E" w:rsidRPr="00B63B6E" w:rsidRDefault="00B63B6E" w:rsidP="00B63B6E">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sz w:val="16"/>
          <w:szCs w:val="16"/>
        </w:rPr>
      </w:pPr>
      <w:r w:rsidRPr="00B63B6E">
        <w:rPr>
          <w:rFonts w:cstheme="minorHAnsi"/>
          <w:b/>
          <w:bCs/>
          <w:sz w:val="16"/>
          <w:szCs w:val="16"/>
        </w:rPr>
        <w:t>Nota Explicativa 3</w:t>
      </w:r>
      <w:r w:rsidRPr="00B63B6E">
        <w:rPr>
          <w:rFonts w:cstheme="minorHAnsi"/>
          <w:sz w:val="16"/>
          <w:szCs w:val="16"/>
        </w:rPr>
        <w:t xml:space="preserve">: Estando presente a figura do interveniente, as cláusulas subsequentes deverão ser renumeradas. </w:t>
      </w:r>
    </w:p>
    <w:p w14:paraId="79A00A50" w14:textId="77777777" w:rsidR="00CE0283" w:rsidRPr="007A0136" w:rsidRDefault="00CE0283" w:rsidP="00CE0283">
      <w:pPr>
        <w:shd w:val="clear" w:color="auto" w:fill="DDD9C3" w:themeFill="background2" w:themeFillShade="E6"/>
        <w:jc w:val="both"/>
        <w:rPr>
          <w:rFonts w:cstheme="minorHAnsi"/>
          <w:b/>
          <w:bCs/>
          <w:color w:val="FF0000"/>
        </w:rPr>
      </w:pPr>
      <w:r w:rsidRPr="007A0136">
        <w:rPr>
          <w:rFonts w:cstheme="minorHAnsi"/>
          <w:b/>
          <w:bCs/>
          <w:color w:val="FF0000"/>
        </w:rPr>
        <w:t>CLÁUSULA SEXTA - DA ADESÃO DE ÓRGÃO/ENTIDADE VIA ACORDO DE ADESÃO</w:t>
      </w:r>
    </w:p>
    <w:p w14:paraId="0BB88ABD" w14:textId="77777777" w:rsidR="00CE0283" w:rsidRPr="007A0136" w:rsidRDefault="00CE0283" w:rsidP="00CE0283">
      <w:pPr>
        <w:jc w:val="both"/>
        <w:rPr>
          <w:rFonts w:cstheme="minorHAnsi"/>
          <w:color w:val="FF0000"/>
        </w:rPr>
      </w:pPr>
      <w:r w:rsidRPr="007A0136">
        <w:rPr>
          <w:rFonts w:cstheme="minorHAnsi"/>
          <w:color w:val="FF0000"/>
        </w:rPr>
        <w:t xml:space="preserve">Faz parte deste instrumento a minuta de Acordo de Adesão ao ACT nº </w:t>
      </w:r>
      <w:proofErr w:type="spellStart"/>
      <w:r w:rsidRPr="007A0136">
        <w:rPr>
          <w:rFonts w:cstheme="minorHAnsi"/>
          <w:color w:val="FF0000"/>
        </w:rPr>
        <w:t>xxx</w:t>
      </w:r>
      <w:proofErr w:type="spellEnd"/>
      <w:r w:rsidRPr="007A0136">
        <w:rPr>
          <w:rFonts w:cstheme="minorHAnsi"/>
          <w:color w:val="FF0000"/>
        </w:rPr>
        <w:t>/20xx, que poderá ser celebrado durante a vigência deste Acordo de Cooperação Técnica, mediante iniciativa de eventual interessado, por meio de comunicação ao [órgão/entidade responsável pela política pública].</w:t>
      </w:r>
    </w:p>
    <w:p w14:paraId="41AF28E3" w14:textId="77777777" w:rsidR="00CE0283" w:rsidRDefault="00CE0283" w:rsidP="00CE0283">
      <w:pPr>
        <w:jc w:val="both"/>
        <w:rPr>
          <w:rFonts w:cstheme="minorHAnsi"/>
          <w:bCs/>
          <w:color w:val="FF0000"/>
        </w:rPr>
      </w:pPr>
      <w:r w:rsidRPr="007A0136">
        <w:rPr>
          <w:rFonts w:cstheme="minorHAnsi"/>
          <w:b/>
          <w:bCs/>
          <w:color w:val="FF0000"/>
        </w:rPr>
        <w:lastRenderedPageBreak/>
        <w:t>Subcláusula única</w:t>
      </w:r>
      <w:r w:rsidRPr="007A0136">
        <w:rPr>
          <w:rFonts w:cstheme="minorHAnsi"/>
          <w:color w:val="FF0000"/>
        </w:rPr>
        <w:t xml:space="preserve">. </w:t>
      </w:r>
      <w:r w:rsidRPr="007A0136">
        <w:rPr>
          <w:rFonts w:cstheme="minorHAnsi"/>
          <w:bCs/>
          <w:color w:val="FF0000"/>
        </w:rPr>
        <w:t>O interessado que firmar o Acordo de Adesão deverá cumprir o disposto no Plano de Trabalho que integra este Acordo de Cooperação Técnica, bem como as demais obrigações previstas nas Cláusulas Terceira e Quinta deste instrumento.</w:t>
      </w:r>
    </w:p>
    <w:p w14:paraId="7C2DC8E9" w14:textId="77777777" w:rsidR="00CE0283" w:rsidRPr="007A0136" w:rsidRDefault="00CE0283" w:rsidP="00CE0283">
      <w:pPr>
        <w:jc w:val="both"/>
        <w:rPr>
          <w:rFonts w:cstheme="minorHAnsi"/>
          <w:color w:val="FF0000"/>
        </w:rPr>
      </w:pPr>
    </w:p>
    <w:p w14:paraId="77C05717" w14:textId="77777777" w:rsidR="00CE0283" w:rsidRPr="00CE0283" w:rsidRDefault="00CE0283" w:rsidP="00CE0283">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sz w:val="20"/>
          <w:szCs w:val="20"/>
        </w:rPr>
      </w:pPr>
      <w:r w:rsidRPr="00CE0283">
        <w:rPr>
          <w:rFonts w:cstheme="minorHAnsi"/>
          <w:b/>
          <w:bCs/>
          <w:sz w:val="20"/>
          <w:szCs w:val="20"/>
        </w:rPr>
        <w:t>Nota Explicativa1</w:t>
      </w:r>
      <w:r w:rsidRPr="00CE0283">
        <w:rPr>
          <w:rFonts w:cstheme="minorHAnsi"/>
          <w:sz w:val="20"/>
          <w:szCs w:val="20"/>
        </w:rPr>
        <w:t>: A Cláusula Sétima é cabível apenas no caso previsto no art. 11, III, da Portaria SEGES/MGI nº 1.605, de 2024, hipótese em que a minuta do Acordo de Adesão deverá vir como anexo ao presente instrumento.</w:t>
      </w:r>
    </w:p>
    <w:p w14:paraId="28DA0A43" w14:textId="77777777" w:rsidR="00CE0283" w:rsidRPr="00CE0283" w:rsidRDefault="00CE0283" w:rsidP="00CE0283">
      <w:pPr>
        <w:pBdr>
          <w:top w:val="single" w:sz="4" w:space="1" w:color="auto"/>
          <w:left w:val="single" w:sz="4" w:space="4" w:color="auto"/>
          <w:bottom w:val="single" w:sz="4" w:space="1" w:color="auto"/>
          <w:right w:val="single" w:sz="4" w:space="4" w:color="auto"/>
        </w:pBdr>
        <w:shd w:val="clear" w:color="auto" w:fill="FBFEDE"/>
        <w:spacing w:after="100" w:line="257" w:lineRule="auto"/>
        <w:jc w:val="both"/>
        <w:rPr>
          <w:rFonts w:cstheme="minorHAnsi"/>
          <w:sz w:val="20"/>
          <w:szCs w:val="20"/>
        </w:rPr>
      </w:pPr>
      <w:r w:rsidRPr="00CE0283">
        <w:rPr>
          <w:rFonts w:cstheme="minorHAnsi"/>
          <w:b/>
          <w:sz w:val="20"/>
          <w:szCs w:val="20"/>
        </w:rPr>
        <w:t>Nota Explicativa2</w:t>
      </w:r>
      <w:r w:rsidRPr="00CE0283">
        <w:rPr>
          <w:rFonts w:cstheme="minorHAnsi"/>
          <w:sz w:val="20"/>
          <w:szCs w:val="20"/>
        </w:rPr>
        <w:t>: Estando presente esta Cláusula, as subsequentes deverão ser renumeradas.</w:t>
      </w:r>
    </w:p>
    <w:p w14:paraId="6FBE7BCB" w14:textId="77777777" w:rsidR="00CE0283" w:rsidRPr="008D1237" w:rsidRDefault="00CE0283" w:rsidP="005B3BDE">
      <w:pPr>
        <w:pBdr>
          <w:top w:val="nil"/>
          <w:left w:val="nil"/>
          <w:bottom w:val="nil"/>
          <w:right w:val="nil"/>
          <w:between w:val="nil"/>
        </w:pBdr>
        <w:spacing w:after="240" w:line="240" w:lineRule="auto"/>
        <w:jc w:val="both"/>
        <w:outlineLvl w:val="0"/>
        <w:rPr>
          <w:rFonts w:eastAsia="Tahoma"/>
          <w:b/>
          <w:color w:val="000000"/>
          <w:sz w:val="4"/>
          <w:szCs w:val="22"/>
        </w:rPr>
      </w:pPr>
    </w:p>
    <w:p w14:paraId="017318D9" w14:textId="5D4DBAE1" w:rsidR="005C6CDA" w:rsidRPr="0067221D" w:rsidRDefault="008735D6" w:rsidP="005B3BDE">
      <w:pPr>
        <w:pBdr>
          <w:top w:val="nil"/>
          <w:left w:val="nil"/>
          <w:bottom w:val="nil"/>
          <w:right w:val="nil"/>
          <w:between w:val="nil"/>
        </w:pBdr>
        <w:spacing w:after="240" w:line="240" w:lineRule="auto"/>
        <w:jc w:val="both"/>
        <w:outlineLvl w:val="0"/>
        <w:rPr>
          <w:rFonts w:eastAsia="Tahoma"/>
          <w:b/>
          <w:color w:val="000000"/>
          <w:sz w:val="22"/>
          <w:szCs w:val="22"/>
        </w:rPr>
      </w:pPr>
      <w:r w:rsidRPr="0067221D">
        <w:rPr>
          <w:rFonts w:eastAsia="Tahoma"/>
          <w:b/>
          <w:color w:val="000000"/>
          <w:sz w:val="22"/>
          <w:szCs w:val="22"/>
        </w:rPr>
        <w:t xml:space="preserve">CLÁUSULA SEXTA - </w:t>
      </w:r>
      <w:r w:rsidR="00CE0283" w:rsidRPr="007A0136">
        <w:rPr>
          <w:rFonts w:cstheme="minorHAnsi"/>
          <w:b/>
          <w:bCs/>
        </w:rPr>
        <w:t>DO ACOMPANHAMENTO DA EXECUÇÃO DO ACORDO DE COOPERAÇÃO TÉCNICA</w:t>
      </w:r>
    </w:p>
    <w:p w14:paraId="76DD54CC" w14:textId="56C73B10" w:rsidR="00CE0283" w:rsidRDefault="00CE0283" w:rsidP="00CE0283">
      <w:pPr>
        <w:jc w:val="both"/>
        <w:rPr>
          <w:rFonts w:cstheme="minorHAnsi"/>
        </w:rPr>
      </w:pPr>
      <w:r w:rsidRPr="007A0136">
        <w:rPr>
          <w:rFonts w:cstheme="minorHAnsi"/>
        </w:rPr>
        <w:t xml:space="preserve">No prazo de </w:t>
      </w:r>
      <w:r>
        <w:rPr>
          <w:rFonts w:cstheme="minorHAnsi"/>
          <w:color w:val="FF0000"/>
        </w:rPr>
        <w:t>30</w:t>
      </w:r>
      <w:r w:rsidRPr="007A0136">
        <w:rPr>
          <w:rFonts w:cstheme="minorHAnsi"/>
          <w:color w:val="FF0000"/>
        </w:rPr>
        <w:t xml:space="preserve"> </w:t>
      </w:r>
      <w:r w:rsidRPr="007A0136">
        <w:rPr>
          <w:rFonts w:cstheme="minorHAnsi"/>
        </w:rPr>
        <w:t>dias a contar da assinatura do presente Acordo, cada partícipe designará formalmente o responsável titular e respectivo suplente, preferencialmente servidores públicos, para acompanhar a execução e o cumprimento do objeto do Acordo de Cooperação Técnica.</w:t>
      </w:r>
    </w:p>
    <w:p w14:paraId="27AA04B1" w14:textId="7A71B297" w:rsidR="00CE0283" w:rsidRPr="007A0136" w:rsidRDefault="00CE0283" w:rsidP="00CE0283">
      <w:pPr>
        <w:jc w:val="both"/>
        <w:rPr>
          <w:rFonts w:cstheme="minorHAnsi"/>
        </w:rPr>
      </w:pPr>
      <w:r w:rsidRPr="007A0136">
        <w:rPr>
          <w:rFonts w:cstheme="minorHAnsi"/>
        </w:rPr>
        <w:t xml:space="preserve">  </w:t>
      </w:r>
    </w:p>
    <w:p w14:paraId="4082BE69" w14:textId="77777777" w:rsidR="00CE0283" w:rsidRDefault="00CE0283" w:rsidP="00CE0283">
      <w:pPr>
        <w:jc w:val="both"/>
        <w:rPr>
          <w:rFonts w:cstheme="minorHAnsi"/>
        </w:rPr>
      </w:pPr>
      <w:r w:rsidRPr="007A0136">
        <w:rPr>
          <w:rFonts w:cstheme="minorHAnsi"/>
          <w:b/>
          <w:bCs/>
        </w:rPr>
        <w:t>Subcláusula primeira</w:t>
      </w:r>
      <w:r w:rsidRPr="007A0136">
        <w:rPr>
          <w:rFonts w:cstheme="minorHAnsi"/>
        </w:rPr>
        <w:t xml:space="preserve">. Competirá aos responsáveis a comunicação com o outro partícipe, bem como transmitir e receber solicitações; marcar reuniões, devendo todas as comunicações serem documentadas. </w:t>
      </w:r>
    </w:p>
    <w:p w14:paraId="54F43462" w14:textId="77777777" w:rsidR="00CE0283" w:rsidRPr="007A0136" w:rsidRDefault="00CE0283" w:rsidP="00CE0283">
      <w:pPr>
        <w:jc w:val="both"/>
        <w:rPr>
          <w:rFonts w:cstheme="minorHAnsi"/>
        </w:rPr>
      </w:pPr>
    </w:p>
    <w:p w14:paraId="72CFA040" w14:textId="77777777" w:rsidR="00CE0283" w:rsidRDefault="00CE0283" w:rsidP="00CE0283">
      <w:pPr>
        <w:jc w:val="both"/>
        <w:rPr>
          <w:rFonts w:cstheme="minorHAnsi"/>
        </w:rPr>
      </w:pPr>
      <w:r w:rsidRPr="007A0136">
        <w:rPr>
          <w:rFonts w:cstheme="minorHAnsi"/>
          <w:b/>
          <w:bCs/>
        </w:rPr>
        <w:t>Subcláusula segunda</w:t>
      </w:r>
      <w:r w:rsidRPr="007A0136">
        <w:rPr>
          <w:rFonts w:cstheme="minorHAnsi"/>
        </w:rPr>
        <w:t xml:space="preserve">. Sempre que o indicado não puder continuar a desempenhar a incumbência, este deverá ser substituído. A comunicação deverá ser feita ao outro partícipe, no prazo de até </w:t>
      </w:r>
      <w:r w:rsidRPr="007A0136">
        <w:rPr>
          <w:rFonts w:cstheme="minorHAnsi"/>
          <w:color w:val="FF0000"/>
        </w:rPr>
        <w:t>XX</w:t>
      </w:r>
      <w:r w:rsidRPr="007A0136">
        <w:rPr>
          <w:rFonts w:cstheme="minorHAnsi"/>
        </w:rPr>
        <w:t xml:space="preserve"> dias da ocorrência do evento, seguida da identificação do substituto. </w:t>
      </w:r>
    </w:p>
    <w:p w14:paraId="7DCC6E74" w14:textId="77777777" w:rsidR="00CE0283" w:rsidRDefault="00CE0283" w:rsidP="00CE0283">
      <w:pPr>
        <w:jc w:val="both"/>
        <w:rPr>
          <w:rFonts w:cstheme="minorHAnsi"/>
        </w:rPr>
      </w:pPr>
    </w:p>
    <w:p w14:paraId="19DA3637" w14:textId="77777777" w:rsidR="00CE0283" w:rsidRPr="00CE0283" w:rsidRDefault="00CE0283" w:rsidP="00CE0283">
      <w:pPr>
        <w:pBdr>
          <w:top w:val="single" w:sz="4" w:space="1" w:color="auto"/>
          <w:left w:val="single" w:sz="4" w:space="4" w:color="auto"/>
          <w:bottom w:val="single" w:sz="4" w:space="1" w:color="auto"/>
          <w:right w:val="single" w:sz="4" w:space="4" w:color="auto"/>
        </w:pBdr>
        <w:shd w:val="clear" w:color="auto" w:fill="FBFEDE"/>
        <w:jc w:val="both"/>
        <w:rPr>
          <w:rFonts w:cstheme="minorHAnsi"/>
          <w:sz w:val="20"/>
          <w:szCs w:val="20"/>
        </w:rPr>
      </w:pPr>
      <w:r w:rsidRPr="00CE0283">
        <w:rPr>
          <w:rFonts w:cstheme="minorHAnsi"/>
          <w:b/>
          <w:bCs/>
          <w:sz w:val="20"/>
          <w:szCs w:val="20"/>
        </w:rPr>
        <w:t>Nota Explicativa</w:t>
      </w:r>
      <w:r w:rsidRPr="00CE0283">
        <w:rPr>
          <w:rFonts w:cstheme="minorHAnsi"/>
          <w:sz w:val="20"/>
          <w:szCs w:val="20"/>
        </w:rPr>
        <w:t xml:space="preserve">: De acordo com o art. 10 da Portaria SEGES/MGI nº 1.605, de 2024, no prazo de até 30 (trinta) dias a contar da assinatura do instrumento, cada partícipe deverá indicar o responsável titular e respectivo suplente para acompanhar a execução e cumprimento do objeto do Acordo de Cooperação Técnica.  </w:t>
      </w:r>
    </w:p>
    <w:p w14:paraId="11AC4B87" w14:textId="77777777" w:rsidR="00CE0283" w:rsidRPr="007A0136" w:rsidRDefault="00CE0283" w:rsidP="00CE0283">
      <w:pPr>
        <w:jc w:val="both"/>
        <w:rPr>
          <w:rFonts w:cstheme="minorHAnsi"/>
        </w:rPr>
      </w:pPr>
    </w:p>
    <w:p w14:paraId="3D4538C9" w14:textId="77777777" w:rsidR="005C6CDA" w:rsidRPr="008D1237" w:rsidRDefault="005C6CDA">
      <w:pPr>
        <w:spacing w:before="28" w:after="28"/>
        <w:jc w:val="both"/>
        <w:rPr>
          <w:rFonts w:eastAsia="Tahoma"/>
          <w:sz w:val="2"/>
          <w:szCs w:val="22"/>
        </w:rPr>
      </w:pPr>
    </w:p>
    <w:p w14:paraId="23A05EB9" w14:textId="3E1CD93A" w:rsidR="005C6CDA" w:rsidRPr="0067221D" w:rsidRDefault="008735D6" w:rsidP="005B3BDE">
      <w:pPr>
        <w:pBdr>
          <w:top w:val="nil"/>
          <w:left w:val="nil"/>
          <w:bottom w:val="nil"/>
          <w:right w:val="nil"/>
          <w:between w:val="nil"/>
        </w:pBdr>
        <w:spacing w:after="240" w:line="240" w:lineRule="auto"/>
        <w:jc w:val="both"/>
        <w:outlineLvl w:val="0"/>
        <w:rPr>
          <w:rFonts w:eastAsia="Tahoma"/>
          <w:b/>
          <w:color w:val="000000"/>
          <w:sz w:val="22"/>
          <w:szCs w:val="22"/>
        </w:rPr>
      </w:pPr>
      <w:r w:rsidRPr="0067221D">
        <w:rPr>
          <w:rFonts w:eastAsia="Tahoma"/>
          <w:b/>
          <w:color w:val="000000"/>
          <w:sz w:val="22"/>
          <w:szCs w:val="22"/>
        </w:rPr>
        <w:t xml:space="preserve">CLÁUSULA SÉTIMA - </w:t>
      </w:r>
      <w:r w:rsidR="00CE0283" w:rsidRPr="007A0136">
        <w:rPr>
          <w:rFonts w:cstheme="minorHAnsi"/>
          <w:b/>
          <w:bCs/>
        </w:rPr>
        <w:t>DOS RECURSOS FINANCEIROS E PATRIMONIAIS</w:t>
      </w:r>
    </w:p>
    <w:p w14:paraId="083DA0CD" w14:textId="77777777" w:rsidR="00153653" w:rsidRDefault="00153653" w:rsidP="00153653">
      <w:pPr>
        <w:jc w:val="both"/>
        <w:rPr>
          <w:rFonts w:cstheme="minorHAnsi"/>
        </w:rPr>
      </w:pPr>
      <w:r w:rsidRPr="007A0136">
        <w:rPr>
          <w:rFonts w:cstheme="minorHAnsi"/>
        </w:rPr>
        <w:t xml:space="preserve">Não haverá transferência voluntária de recursos financeiros ou doação de bens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w:t>
      </w:r>
    </w:p>
    <w:p w14:paraId="14AD31B4" w14:textId="786650FB" w:rsidR="00153653" w:rsidRPr="008D1237" w:rsidRDefault="00153653" w:rsidP="00153653">
      <w:pPr>
        <w:jc w:val="both"/>
        <w:rPr>
          <w:rFonts w:cstheme="minorHAnsi"/>
          <w:sz w:val="14"/>
        </w:rPr>
      </w:pPr>
      <w:r w:rsidRPr="008D1237">
        <w:rPr>
          <w:rFonts w:cstheme="minorHAnsi"/>
          <w:sz w:val="14"/>
        </w:rPr>
        <w:t xml:space="preserve"> </w:t>
      </w:r>
    </w:p>
    <w:p w14:paraId="53587C0A" w14:textId="77777777" w:rsidR="00153653" w:rsidRDefault="00153653" w:rsidP="00153653">
      <w:pPr>
        <w:jc w:val="both"/>
        <w:rPr>
          <w:rFonts w:cstheme="minorHAnsi"/>
        </w:rPr>
      </w:pPr>
      <w:r w:rsidRPr="007A0136">
        <w:rPr>
          <w:rFonts w:cstheme="minorHAnsi"/>
          <w:b/>
          <w:bCs/>
        </w:rPr>
        <w:t>Subcláusula primeira</w:t>
      </w:r>
      <w:r w:rsidRPr="007A0136">
        <w:rPr>
          <w:rFonts w:cstheme="minorHAnsi"/>
        </w:rPr>
        <w:t>. As ações que implicarem repasse de recursos serão viabilizadas por intermédio de instrumento específico.</w:t>
      </w:r>
    </w:p>
    <w:p w14:paraId="44EE28D8" w14:textId="77777777" w:rsidR="00153653" w:rsidRPr="008D1237" w:rsidRDefault="00153653" w:rsidP="00153653">
      <w:pPr>
        <w:jc w:val="both"/>
        <w:rPr>
          <w:rFonts w:cstheme="minorHAnsi"/>
          <w:sz w:val="16"/>
        </w:rPr>
      </w:pPr>
      <w:bookmarkStart w:id="0" w:name="_GoBack"/>
    </w:p>
    <w:bookmarkEnd w:id="0"/>
    <w:p w14:paraId="049B6793" w14:textId="77777777" w:rsidR="00153653" w:rsidRPr="007A0136" w:rsidRDefault="00153653" w:rsidP="00153653">
      <w:pPr>
        <w:jc w:val="both"/>
        <w:rPr>
          <w:rFonts w:cstheme="minorHAnsi"/>
        </w:rPr>
      </w:pPr>
      <w:r w:rsidRPr="007A0136">
        <w:rPr>
          <w:rFonts w:cstheme="minorHAnsi"/>
          <w:b/>
          <w:bCs/>
        </w:rPr>
        <w:t>Subcláusula segunda</w:t>
      </w:r>
      <w:r w:rsidRPr="007A0136">
        <w:rPr>
          <w:rFonts w:cstheme="minorHAnsi"/>
        </w:rPr>
        <w:t xml:space="preserve">. Os serviços decorrentes do presente Acordo serão prestados em regime de cooperação mútua, não cabendo aos partícipes quaisquer remunerações. </w:t>
      </w:r>
    </w:p>
    <w:p w14:paraId="67842CE3" w14:textId="54BB01DD" w:rsidR="003F41EF" w:rsidRPr="0067221D" w:rsidRDefault="008735D6">
      <w:pPr>
        <w:spacing w:before="28" w:after="28"/>
        <w:jc w:val="both"/>
        <w:rPr>
          <w:rFonts w:eastAsia="Tahoma"/>
          <w:sz w:val="22"/>
          <w:szCs w:val="22"/>
        </w:rPr>
      </w:pPr>
      <w:r w:rsidRPr="0067221D">
        <w:rPr>
          <w:rFonts w:eastAsia="Tahoma"/>
          <w:sz w:val="22"/>
          <w:szCs w:val="22"/>
        </w:rPr>
        <w:t>.</w:t>
      </w:r>
    </w:p>
    <w:p w14:paraId="5C0FDA2F" w14:textId="77777777" w:rsidR="003F41EF" w:rsidRDefault="008735D6" w:rsidP="003F41EF">
      <w:pPr>
        <w:pBdr>
          <w:top w:val="nil"/>
          <w:left w:val="nil"/>
          <w:bottom w:val="nil"/>
          <w:right w:val="nil"/>
          <w:between w:val="nil"/>
        </w:pBdr>
        <w:spacing w:after="240" w:line="240" w:lineRule="auto"/>
        <w:jc w:val="both"/>
        <w:outlineLvl w:val="0"/>
        <w:rPr>
          <w:rFonts w:eastAsia="Tahoma"/>
          <w:b/>
          <w:color w:val="000000"/>
          <w:sz w:val="22"/>
          <w:szCs w:val="22"/>
        </w:rPr>
      </w:pPr>
      <w:r w:rsidRPr="0067221D">
        <w:rPr>
          <w:rFonts w:eastAsia="Tahoma"/>
          <w:b/>
          <w:color w:val="000000"/>
          <w:sz w:val="22"/>
          <w:szCs w:val="22"/>
        </w:rPr>
        <w:t xml:space="preserve">CLÁUSULA OITAVA – </w:t>
      </w:r>
      <w:r w:rsidR="00153653" w:rsidRPr="00153653">
        <w:rPr>
          <w:rFonts w:eastAsia="Tahoma"/>
          <w:b/>
          <w:color w:val="000000"/>
          <w:sz w:val="22"/>
          <w:szCs w:val="22"/>
        </w:rPr>
        <w:t xml:space="preserve">DOS RECURSOS HUMANOS  </w:t>
      </w:r>
    </w:p>
    <w:p w14:paraId="54436948" w14:textId="089755D2" w:rsidR="00153653" w:rsidRPr="003F41EF" w:rsidRDefault="00153653" w:rsidP="003F41EF">
      <w:pPr>
        <w:pBdr>
          <w:top w:val="nil"/>
          <w:left w:val="nil"/>
          <w:bottom w:val="nil"/>
          <w:right w:val="nil"/>
          <w:between w:val="nil"/>
        </w:pBdr>
        <w:spacing w:after="240" w:line="240" w:lineRule="auto"/>
        <w:jc w:val="both"/>
        <w:outlineLvl w:val="0"/>
        <w:rPr>
          <w:rFonts w:eastAsia="Tahoma"/>
          <w:b/>
          <w:color w:val="000000"/>
          <w:sz w:val="22"/>
          <w:szCs w:val="22"/>
        </w:rPr>
      </w:pPr>
      <w:r w:rsidRPr="007A0136">
        <w:rPr>
          <w:rFonts w:cstheme="minorHAnsi"/>
        </w:rPr>
        <w:t xml:space="preserve">Os recursos humanos utilizados por quaisquer dos PARTÍCIPES, em decorrência das atividades inerentes ao presente Acordo, não sofrerão alteração na sua vinculação nem acarretarão quaisquer ônus ao outro partícipe. </w:t>
      </w:r>
    </w:p>
    <w:p w14:paraId="392AD9EE" w14:textId="77777777" w:rsidR="00153653" w:rsidRPr="007A0136" w:rsidRDefault="00153653" w:rsidP="00153653">
      <w:pPr>
        <w:jc w:val="both"/>
        <w:rPr>
          <w:rFonts w:cstheme="minorHAnsi"/>
        </w:rPr>
      </w:pPr>
      <w:r w:rsidRPr="007A0136">
        <w:rPr>
          <w:rFonts w:cstheme="minorHAnsi"/>
          <w:b/>
          <w:bCs/>
        </w:rPr>
        <w:lastRenderedPageBreak/>
        <w:t>Subcláusula única.</w:t>
      </w:r>
      <w:r w:rsidRPr="007A0136">
        <w:rPr>
          <w:rFonts w:cstheme="minorHAnsi"/>
        </w:rPr>
        <w:t xml:space="preserve"> As atividades não implicarão cessão de servidores, que poderão ser designados apenas para o desempenho de ação específica prevista no acordo e por prazo determinado. </w:t>
      </w:r>
    </w:p>
    <w:p w14:paraId="2AAAFA6E" w14:textId="77777777" w:rsidR="005C6CDA" w:rsidRPr="0067221D" w:rsidRDefault="005C6CDA">
      <w:pPr>
        <w:spacing w:before="28" w:after="28"/>
        <w:jc w:val="both"/>
        <w:rPr>
          <w:rFonts w:eastAsia="Tahoma"/>
          <w:sz w:val="22"/>
          <w:szCs w:val="22"/>
        </w:rPr>
      </w:pPr>
    </w:p>
    <w:p w14:paraId="7C5626BF" w14:textId="308DD78F" w:rsidR="005C6CDA" w:rsidRPr="0067221D" w:rsidRDefault="008735D6" w:rsidP="005B3BDE">
      <w:pPr>
        <w:pBdr>
          <w:top w:val="nil"/>
          <w:left w:val="nil"/>
          <w:bottom w:val="nil"/>
          <w:right w:val="nil"/>
          <w:between w:val="nil"/>
        </w:pBdr>
        <w:spacing w:after="240" w:line="240" w:lineRule="auto"/>
        <w:jc w:val="both"/>
        <w:outlineLvl w:val="0"/>
        <w:rPr>
          <w:rFonts w:eastAsia="Tahoma"/>
          <w:b/>
          <w:color w:val="000000"/>
          <w:sz w:val="22"/>
          <w:szCs w:val="22"/>
        </w:rPr>
      </w:pPr>
      <w:r w:rsidRPr="0067221D">
        <w:rPr>
          <w:rFonts w:eastAsia="Tahoma"/>
          <w:b/>
          <w:color w:val="000000"/>
          <w:sz w:val="22"/>
          <w:szCs w:val="22"/>
        </w:rPr>
        <w:t xml:space="preserve">CLÁUSULA NONA – </w:t>
      </w:r>
      <w:r w:rsidR="00153653" w:rsidRPr="00153653">
        <w:rPr>
          <w:rFonts w:eastAsia="Tahoma"/>
          <w:b/>
          <w:color w:val="000000"/>
          <w:sz w:val="22"/>
          <w:szCs w:val="22"/>
        </w:rPr>
        <w:t xml:space="preserve">DO PRAZO E VIGÊNCIA  </w:t>
      </w:r>
    </w:p>
    <w:p w14:paraId="1A3FE5FA" w14:textId="77777777" w:rsidR="00153653" w:rsidRDefault="00153653" w:rsidP="00153653">
      <w:pPr>
        <w:jc w:val="both"/>
        <w:rPr>
          <w:rFonts w:cstheme="minorHAnsi"/>
        </w:rPr>
      </w:pPr>
      <w:r w:rsidRPr="007A0136">
        <w:rPr>
          <w:rFonts w:cstheme="minorHAnsi"/>
        </w:rPr>
        <w:t xml:space="preserve">O prazo de vigência deste Acordo de Cooperação Técnica será de </w:t>
      </w:r>
      <w:r w:rsidRPr="007A0136">
        <w:rPr>
          <w:rFonts w:cstheme="minorHAnsi"/>
          <w:color w:val="FF0000"/>
        </w:rPr>
        <w:t xml:space="preserve">XX meses/anos </w:t>
      </w:r>
      <w:r w:rsidRPr="007A0136">
        <w:rPr>
          <w:rFonts w:cstheme="minorHAnsi"/>
        </w:rPr>
        <w:t>a partir da assinatura, podendo ser prorrogado, mediante a celebração de aditivo.</w:t>
      </w:r>
    </w:p>
    <w:p w14:paraId="0BA893AC" w14:textId="77777777" w:rsidR="00153653" w:rsidRPr="007A0136" w:rsidRDefault="00153653" w:rsidP="00153653">
      <w:pPr>
        <w:jc w:val="both"/>
        <w:rPr>
          <w:rFonts w:cstheme="minorHAnsi"/>
        </w:rPr>
      </w:pPr>
    </w:p>
    <w:p w14:paraId="03AC99E5" w14:textId="77777777" w:rsidR="00153653" w:rsidRPr="00153653" w:rsidRDefault="00153653" w:rsidP="00153653">
      <w:pPr>
        <w:pBdr>
          <w:top w:val="single" w:sz="4" w:space="1" w:color="auto"/>
          <w:left w:val="single" w:sz="4" w:space="4" w:color="auto"/>
          <w:bottom w:val="single" w:sz="4" w:space="1" w:color="auto"/>
          <w:right w:val="single" w:sz="4" w:space="4" w:color="auto"/>
        </w:pBdr>
        <w:shd w:val="clear" w:color="auto" w:fill="FBFEDE"/>
        <w:jc w:val="both"/>
        <w:rPr>
          <w:rFonts w:cstheme="minorHAnsi"/>
          <w:sz w:val="18"/>
          <w:szCs w:val="18"/>
        </w:rPr>
      </w:pPr>
      <w:r w:rsidRPr="00153653">
        <w:rPr>
          <w:rFonts w:cstheme="minorHAnsi"/>
          <w:b/>
          <w:bCs/>
          <w:sz w:val="18"/>
          <w:szCs w:val="18"/>
        </w:rPr>
        <w:t>Nota Explicativa 1</w:t>
      </w:r>
      <w:r w:rsidRPr="00153653">
        <w:rPr>
          <w:rFonts w:cstheme="minorHAnsi"/>
          <w:sz w:val="18"/>
          <w:szCs w:val="18"/>
        </w:rPr>
        <w:t xml:space="preserve">: O instrumento não pode ter prazo de vigência indeterminado. A propósito, a ON 44/2014 – AGU traz o seguinte enunciado:  </w:t>
      </w:r>
    </w:p>
    <w:p w14:paraId="0F9898C5" w14:textId="77777777" w:rsidR="00153653" w:rsidRPr="00153653" w:rsidRDefault="00153653" w:rsidP="00153653">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18"/>
          <w:szCs w:val="18"/>
        </w:rPr>
      </w:pPr>
      <w:r w:rsidRPr="00153653">
        <w:rPr>
          <w:rFonts w:cstheme="minorHAnsi"/>
          <w:i/>
          <w:iCs/>
          <w:sz w:val="18"/>
          <w:szCs w:val="18"/>
        </w:rPr>
        <w:t>I - A vigência do convênio deverá ser dimensionada segundo o prazo previsto para o alcance das metas traçadas no plano de trabalho, não se aplicando o inciso II do art. 57 da Lei nº 8.666, de 1993.</w:t>
      </w:r>
    </w:p>
    <w:p w14:paraId="6C298858" w14:textId="77777777" w:rsidR="00153653" w:rsidRPr="00153653" w:rsidRDefault="00153653" w:rsidP="00153653">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18"/>
          <w:szCs w:val="18"/>
        </w:rPr>
      </w:pPr>
      <w:r w:rsidRPr="00153653">
        <w:rPr>
          <w:rFonts w:cstheme="minorHAnsi"/>
          <w:i/>
          <w:iCs/>
          <w:sz w:val="18"/>
          <w:szCs w:val="18"/>
        </w:rPr>
        <w:t xml:space="preserve"> II - Ressalvadas as hipóteses previstas em Lei, não é admitida a vigência por prazo indeterminado, devendo constar no plano de trabalho o respectivo cronograma de execução. </w:t>
      </w:r>
    </w:p>
    <w:p w14:paraId="10607C73" w14:textId="77777777" w:rsidR="00153653" w:rsidRPr="00153653" w:rsidRDefault="00153653" w:rsidP="00153653">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18"/>
          <w:szCs w:val="18"/>
        </w:rPr>
      </w:pPr>
      <w:r w:rsidRPr="00153653">
        <w:rPr>
          <w:rFonts w:cstheme="minorHAnsi"/>
          <w:i/>
          <w:iCs/>
          <w:sz w:val="18"/>
          <w:szCs w:val="18"/>
        </w:rPr>
        <w:t>III - É vedada a inclusão posterior de metas que não tenham relação com o objeto inicialmente pactuado.</w:t>
      </w:r>
    </w:p>
    <w:p w14:paraId="60931194" w14:textId="77777777" w:rsidR="00153653" w:rsidRPr="00153653" w:rsidRDefault="00153653" w:rsidP="00153653">
      <w:pPr>
        <w:pBdr>
          <w:top w:val="single" w:sz="4" w:space="1" w:color="auto"/>
          <w:left w:val="single" w:sz="4" w:space="4" w:color="auto"/>
          <w:bottom w:val="single" w:sz="4" w:space="1" w:color="auto"/>
          <w:right w:val="single" w:sz="4" w:space="4" w:color="auto"/>
        </w:pBdr>
        <w:shd w:val="clear" w:color="auto" w:fill="FBFEDE"/>
        <w:jc w:val="both"/>
        <w:rPr>
          <w:rFonts w:cstheme="minorHAnsi"/>
          <w:sz w:val="18"/>
          <w:szCs w:val="18"/>
        </w:rPr>
      </w:pPr>
      <w:r w:rsidRPr="00153653">
        <w:rPr>
          <w:rFonts w:cstheme="minorHAnsi"/>
          <w:b/>
          <w:bCs/>
          <w:sz w:val="18"/>
          <w:szCs w:val="18"/>
        </w:rPr>
        <w:t>Nota Explicativa 2</w:t>
      </w:r>
      <w:r w:rsidRPr="00153653">
        <w:rPr>
          <w:rFonts w:cstheme="minorHAnsi"/>
          <w:sz w:val="18"/>
          <w:szCs w:val="18"/>
        </w:rPr>
        <w:t>: A prorrogação deverá ser ajustada pelos partícipes, com a motivação explicitada nos autos, assim como deverá ser seguida de novo plano de trabalho, com os ajustes no cronograma (art. 6º, III, da Portaria SEGES/MGI nº 1.605, de 2024).</w:t>
      </w:r>
    </w:p>
    <w:p w14:paraId="051657C0" w14:textId="77777777" w:rsidR="00153653" w:rsidRPr="00153653" w:rsidRDefault="00153653" w:rsidP="00153653">
      <w:pPr>
        <w:pBdr>
          <w:top w:val="single" w:sz="4" w:space="1" w:color="auto"/>
          <w:left w:val="single" w:sz="4" w:space="4" w:color="auto"/>
          <w:bottom w:val="single" w:sz="4" w:space="1" w:color="auto"/>
          <w:right w:val="single" w:sz="4" w:space="4" w:color="auto"/>
        </w:pBdr>
        <w:shd w:val="clear" w:color="auto" w:fill="FBFEDE"/>
        <w:jc w:val="both"/>
        <w:rPr>
          <w:rFonts w:cstheme="minorHAnsi"/>
          <w:sz w:val="18"/>
          <w:szCs w:val="18"/>
        </w:rPr>
      </w:pPr>
      <w:r w:rsidRPr="00153653">
        <w:rPr>
          <w:rFonts w:cstheme="minorHAnsi"/>
          <w:b/>
          <w:bCs/>
          <w:sz w:val="18"/>
          <w:szCs w:val="18"/>
        </w:rPr>
        <w:t>Nota Explicativa 3</w:t>
      </w:r>
      <w:r w:rsidRPr="00153653">
        <w:rPr>
          <w:rFonts w:cstheme="minorHAnsi"/>
          <w:sz w:val="18"/>
          <w:szCs w:val="18"/>
        </w:rPr>
        <w:t>: O prazo de vigência deve ser fixado guardando compatibilidade com o necessário à execução do objeto acordado, que, todavia, não se limita ao prazo de 10 anos previsto no art. 107 da Lei nº 14.133, de 2021.</w:t>
      </w:r>
    </w:p>
    <w:p w14:paraId="45311354" w14:textId="77777777" w:rsidR="00153653" w:rsidRPr="00153653" w:rsidRDefault="00153653" w:rsidP="00153653">
      <w:pPr>
        <w:pBdr>
          <w:top w:val="single" w:sz="4" w:space="1" w:color="auto"/>
          <w:left w:val="single" w:sz="4" w:space="4" w:color="auto"/>
          <w:bottom w:val="single" w:sz="4" w:space="1" w:color="auto"/>
          <w:right w:val="single" w:sz="4" w:space="4" w:color="auto"/>
        </w:pBdr>
        <w:shd w:val="clear" w:color="auto" w:fill="FBFEDE"/>
        <w:jc w:val="both"/>
        <w:rPr>
          <w:rFonts w:cstheme="minorHAnsi"/>
          <w:sz w:val="18"/>
          <w:szCs w:val="18"/>
        </w:rPr>
      </w:pPr>
      <w:r w:rsidRPr="00153653">
        <w:rPr>
          <w:rFonts w:cstheme="minorHAnsi"/>
          <w:b/>
          <w:bCs/>
          <w:sz w:val="18"/>
          <w:szCs w:val="18"/>
        </w:rPr>
        <w:t>Nota explicativa 4:</w:t>
      </w:r>
      <w:r w:rsidRPr="00153653">
        <w:rPr>
          <w:rFonts w:cstheme="minorHAnsi"/>
          <w:sz w:val="18"/>
          <w:szCs w:val="18"/>
        </w:rPr>
        <w:t xml:space="preserve"> A Portaria SEGES/MGI nº 1.605, de 2024, determina a assinatura eletrônica do instrumento de acordo com o art. 8º, em caso de assinaturas com datas distintas, prevalece a última para fins de início da vigência. </w:t>
      </w:r>
    </w:p>
    <w:p w14:paraId="4EBEC7C4" w14:textId="77777777" w:rsidR="005C6CDA" w:rsidRPr="0067221D" w:rsidRDefault="005C6CDA">
      <w:pPr>
        <w:spacing w:before="28" w:after="28"/>
        <w:jc w:val="both"/>
        <w:rPr>
          <w:rFonts w:eastAsia="Tahoma"/>
          <w:sz w:val="22"/>
          <w:szCs w:val="22"/>
        </w:rPr>
      </w:pPr>
    </w:p>
    <w:p w14:paraId="080280E6" w14:textId="275288FA" w:rsidR="005C6CDA" w:rsidRPr="0067221D" w:rsidRDefault="008735D6" w:rsidP="005B3BDE">
      <w:pPr>
        <w:pBdr>
          <w:top w:val="nil"/>
          <w:left w:val="nil"/>
          <w:bottom w:val="nil"/>
          <w:right w:val="nil"/>
          <w:between w:val="nil"/>
        </w:pBdr>
        <w:spacing w:after="240" w:line="240" w:lineRule="auto"/>
        <w:jc w:val="both"/>
        <w:outlineLvl w:val="0"/>
        <w:rPr>
          <w:rFonts w:eastAsia="Tahoma"/>
          <w:b/>
          <w:color w:val="000000"/>
          <w:sz w:val="22"/>
          <w:szCs w:val="22"/>
        </w:rPr>
      </w:pPr>
      <w:r w:rsidRPr="0067221D">
        <w:rPr>
          <w:rFonts w:eastAsia="Tahoma"/>
          <w:b/>
          <w:color w:val="000000"/>
          <w:sz w:val="22"/>
          <w:szCs w:val="22"/>
        </w:rPr>
        <w:t xml:space="preserve">CLÁUSULA DÉCIMA – </w:t>
      </w:r>
      <w:r w:rsidR="00153653" w:rsidRPr="00153653">
        <w:rPr>
          <w:rFonts w:eastAsia="Tahoma"/>
          <w:b/>
          <w:color w:val="000000"/>
          <w:sz w:val="22"/>
          <w:szCs w:val="22"/>
        </w:rPr>
        <w:t xml:space="preserve">DAS ALTERAÇÕES  </w:t>
      </w:r>
    </w:p>
    <w:p w14:paraId="6282C382" w14:textId="4BA23DCC" w:rsidR="006D2E82" w:rsidRPr="00153653" w:rsidRDefault="00153653" w:rsidP="00153653">
      <w:pPr>
        <w:jc w:val="both"/>
        <w:rPr>
          <w:rFonts w:cstheme="minorHAnsi"/>
        </w:rPr>
      </w:pPr>
      <w:r w:rsidRPr="007A0136">
        <w:rPr>
          <w:rFonts w:cstheme="minorHAnsi"/>
        </w:rPr>
        <w:t xml:space="preserve">O presente Acordo poderá ser alterado, no todo ou em parte, mediante termo aditivo, desde que mantido o seu objeto. </w:t>
      </w:r>
    </w:p>
    <w:p w14:paraId="4A5B4D1E" w14:textId="77777777" w:rsidR="005C6CDA" w:rsidRPr="0067221D" w:rsidRDefault="005C6CDA">
      <w:pPr>
        <w:spacing w:before="28" w:after="28"/>
        <w:jc w:val="both"/>
        <w:rPr>
          <w:rFonts w:eastAsia="Tahoma"/>
          <w:sz w:val="22"/>
          <w:szCs w:val="22"/>
        </w:rPr>
      </w:pPr>
    </w:p>
    <w:p w14:paraId="2BAA56D6" w14:textId="64EB92EF" w:rsidR="005C6CDA" w:rsidRPr="0044681E" w:rsidRDefault="008735D6" w:rsidP="005B3BDE">
      <w:pPr>
        <w:pBdr>
          <w:top w:val="nil"/>
          <w:left w:val="nil"/>
          <w:bottom w:val="nil"/>
          <w:right w:val="nil"/>
          <w:between w:val="nil"/>
        </w:pBdr>
        <w:spacing w:after="240" w:line="240" w:lineRule="auto"/>
        <w:jc w:val="both"/>
        <w:outlineLvl w:val="0"/>
        <w:rPr>
          <w:rFonts w:eastAsia="Tahoma"/>
          <w:b/>
          <w:color w:val="FF0000"/>
          <w:sz w:val="22"/>
          <w:szCs w:val="22"/>
        </w:rPr>
      </w:pPr>
      <w:r w:rsidRPr="0044681E">
        <w:rPr>
          <w:rFonts w:eastAsia="Tahoma"/>
          <w:b/>
          <w:color w:val="FF0000"/>
          <w:sz w:val="22"/>
          <w:szCs w:val="22"/>
        </w:rPr>
        <w:t xml:space="preserve">CLÁUSULA DÉCIMA PRIMEIRA – </w:t>
      </w:r>
      <w:r w:rsidR="0044681E" w:rsidRPr="0044681E">
        <w:rPr>
          <w:rFonts w:eastAsia="Tahoma"/>
          <w:b/>
          <w:color w:val="FF0000"/>
          <w:sz w:val="22"/>
          <w:szCs w:val="22"/>
        </w:rPr>
        <w:t>DIREITOS INTELECTUAIS - (Se for o Caso)</w:t>
      </w:r>
    </w:p>
    <w:p w14:paraId="425817D1" w14:textId="77777777" w:rsidR="0044681E" w:rsidRPr="007A0136" w:rsidRDefault="0044681E" w:rsidP="0044681E">
      <w:pPr>
        <w:jc w:val="both"/>
        <w:rPr>
          <w:rFonts w:cstheme="minorHAnsi"/>
          <w:color w:val="FF0000"/>
        </w:rPr>
      </w:pPr>
      <w:r w:rsidRPr="007A0136">
        <w:rPr>
          <w:rFonts w:cstheme="minorHAnsi"/>
          <w:color w:val="FF0000"/>
        </w:rPr>
        <w:t xml:space="preserve">Os direitos intelectuais, decorrentes do presente Acordo de Cooperação Técnica, integram o patrimônio dos partícipes, sujeitando-se às regras da legislação específica. </w:t>
      </w:r>
    </w:p>
    <w:p w14:paraId="489674C8" w14:textId="77777777" w:rsidR="0044681E" w:rsidRPr="007A0136" w:rsidRDefault="0044681E" w:rsidP="0044681E">
      <w:pPr>
        <w:jc w:val="both"/>
        <w:rPr>
          <w:rFonts w:cstheme="minorHAnsi"/>
          <w:color w:val="FF0000"/>
        </w:rPr>
      </w:pPr>
      <w:r w:rsidRPr="007A0136">
        <w:rPr>
          <w:rFonts w:cstheme="minorHAnsi"/>
          <w:b/>
          <w:bCs/>
          <w:color w:val="FF0000"/>
        </w:rPr>
        <w:t xml:space="preserve">Subcláusula primeira. </w:t>
      </w:r>
      <w:r w:rsidRPr="007A0136">
        <w:rPr>
          <w:rFonts w:cstheme="minorHAnsi"/>
          <w:color w:val="FF0000"/>
        </w:rPr>
        <w:t xml:space="preserve">Mediante instrumento próprio, que deverá acompanhar o presente, devem ser acordados entre os mesmos o disciplinamento quanto ao procedimento para o reconhecimento do direito, a fruição, a utilização, a disponibilização e a confidencialidade, quando necessária. </w:t>
      </w:r>
    </w:p>
    <w:p w14:paraId="4F0AFDEA" w14:textId="77777777" w:rsidR="0044681E" w:rsidRPr="007A0136" w:rsidRDefault="0044681E" w:rsidP="0044681E">
      <w:pPr>
        <w:jc w:val="both"/>
        <w:rPr>
          <w:rFonts w:cstheme="minorHAnsi"/>
          <w:color w:val="FF0000"/>
        </w:rPr>
      </w:pPr>
      <w:r w:rsidRPr="007A0136">
        <w:rPr>
          <w:rFonts w:cstheme="minorHAnsi"/>
          <w:b/>
          <w:bCs/>
          <w:color w:val="FF0000"/>
        </w:rPr>
        <w:t xml:space="preserve">Subcláusula segunda. </w:t>
      </w:r>
      <w:r w:rsidRPr="007A0136">
        <w:rPr>
          <w:rFonts w:cstheme="minorHAnsi"/>
          <w:color w:val="FF0000"/>
        </w:rPr>
        <w:t xml:space="preserve">Os direitos serão conferidos igualmente aos partícipes, cuja atuação deverá ser em conjunto, salvo se estipulado de forma diversa. </w:t>
      </w:r>
    </w:p>
    <w:p w14:paraId="73BBCB01" w14:textId="77777777" w:rsidR="0044681E" w:rsidRPr="007A0136" w:rsidRDefault="0044681E" w:rsidP="0044681E">
      <w:pPr>
        <w:jc w:val="both"/>
        <w:rPr>
          <w:rFonts w:cstheme="minorHAnsi"/>
          <w:color w:val="FF0000"/>
        </w:rPr>
      </w:pPr>
      <w:r w:rsidRPr="007A0136">
        <w:rPr>
          <w:rFonts w:cstheme="minorHAnsi"/>
          <w:b/>
          <w:bCs/>
          <w:color w:val="FF0000"/>
        </w:rPr>
        <w:t>Subcláusula terceira.</w:t>
      </w:r>
      <w:r w:rsidRPr="007A0136">
        <w:rPr>
          <w:rFonts w:cstheme="minorHAnsi"/>
          <w:color w:val="FF0000"/>
        </w:rPr>
        <w:t xml:space="preserve"> A divulgação do produto da parceria depende do consentimento prévio dos partícipes.</w:t>
      </w:r>
    </w:p>
    <w:p w14:paraId="0667CCC5" w14:textId="77777777" w:rsidR="0044681E" w:rsidRPr="0044681E" w:rsidRDefault="0044681E" w:rsidP="0044681E">
      <w:pPr>
        <w:pBdr>
          <w:top w:val="single" w:sz="4" w:space="1" w:color="auto"/>
          <w:left w:val="single" w:sz="4" w:space="4" w:color="auto"/>
          <w:bottom w:val="single" w:sz="4" w:space="1" w:color="auto"/>
          <w:right w:val="single" w:sz="4" w:space="4" w:color="auto"/>
        </w:pBdr>
        <w:shd w:val="clear" w:color="auto" w:fill="FBFEDE"/>
        <w:jc w:val="both"/>
        <w:rPr>
          <w:rFonts w:cstheme="minorHAnsi"/>
          <w:sz w:val="20"/>
          <w:szCs w:val="20"/>
        </w:rPr>
      </w:pPr>
      <w:r w:rsidRPr="0044681E">
        <w:rPr>
          <w:rFonts w:cstheme="minorHAnsi"/>
          <w:b/>
          <w:bCs/>
          <w:sz w:val="20"/>
          <w:szCs w:val="20"/>
        </w:rPr>
        <w:t>Nota Explicativa 1</w:t>
      </w:r>
      <w:r w:rsidRPr="0044681E">
        <w:rPr>
          <w:rFonts w:cstheme="minorHAnsi"/>
          <w:sz w:val="20"/>
          <w:szCs w:val="20"/>
        </w:rPr>
        <w:t>: A presente cláusula deverá ser adaptada, inclusive com inserções, de acordo com as peculiaridades e condições do objeto, assim como a variedade de legislação regente da propriedade intelectual, dentre as quais se destacam a Lei nº 9.279, de 1996, a Lei nº 9.456, de 1997, a Lei nº 9.609, de 1998, a Lei nº 9.610, de 1998, e a Lei nº 11.484, de 2007.</w:t>
      </w:r>
    </w:p>
    <w:p w14:paraId="57274827" w14:textId="77777777" w:rsidR="0044681E" w:rsidRPr="0044681E" w:rsidRDefault="0044681E" w:rsidP="0044681E">
      <w:pPr>
        <w:pBdr>
          <w:top w:val="single" w:sz="4" w:space="1" w:color="auto"/>
          <w:left w:val="single" w:sz="4" w:space="4" w:color="auto"/>
          <w:bottom w:val="single" w:sz="4" w:space="1" w:color="auto"/>
          <w:right w:val="single" w:sz="4" w:space="4" w:color="auto"/>
        </w:pBdr>
        <w:shd w:val="clear" w:color="auto" w:fill="FBFEDE"/>
        <w:jc w:val="both"/>
        <w:rPr>
          <w:rFonts w:cstheme="minorHAnsi"/>
          <w:sz w:val="20"/>
          <w:szCs w:val="20"/>
        </w:rPr>
      </w:pPr>
      <w:r w:rsidRPr="0044681E">
        <w:rPr>
          <w:rFonts w:cstheme="minorHAnsi"/>
          <w:b/>
          <w:bCs/>
          <w:sz w:val="20"/>
          <w:szCs w:val="20"/>
        </w:rPr>
        <w:t>Nota Explicativa 2</w:t>
      </w:r>
      <w:r w:rsidRPr="0044681E">
        <w:rPr>
          <w:rFonts w:cstheme="minorHAnsi"/>
          <w:sz w:val="20"/>
          <w:szCs w:val="20"/>
        </w:rPr>
        <w:t xml:space="preserve">: Estando presente esta cláusula, as subsequentes deverão ser renumeradas.   </w:t>
      </w:r>
    </w:p>
    <w:p w14:paraId="24B0329E" w14:textId="77777777" w:rsidR="005C6CDA" w:rsidRPr="005B3BDE" w:rsidRDefault="005C6CDA" w:rsidP="005B3BDE">
      <w:pPr>
        <w:rPr>
          <w:rFonts w:eastAsia="Tahoma"/>
        </w:rPr>
      </w:pPr>
    </w:p>
    <w:p w14:paraId="16929E35" w14:textId="6AE88AFE" w:rsidR="005C6CDA" w:rsidRPr="0067221D" w:rsidRDefault="008735D6" w:rsidP="005B3BDE">
      <w:pPr>
        <w:pBdr>
          <w:top w:val="nil"/>
          <w:left w:val="nil"/>
          <w:bottom w:val="nil"/>
          <w:right w:val="nil"/>
          <w:between w:val="nil"/>
        </w:pBdr>
        <w:spacing w:after="240" w:line="240" w:lineRule="auto"/>
        <w:jc w:val="both"/>
        <w:outlineLvl w:val="0"/>
        <w:rPr>
          <w:rFonts w:eastAsia="Tahoma"/>
          <w:b/>
          <w:color w:val="000000"/>
          <w:sz w:val="22"/>
          <w:szCs w:val="22"/>
        </w:rPr>
      </w:pPr>
      <w:r w:rsidRPr="0067221D">
        <w:rPr>
          <w:rFonts w:eastAsia="Tahoma"/>
          <w:b/>
          <w:color w:val="000000"/>
          <w:sz w:val="22"/>
          <w:szCs w:val="22"/>
        </w:rPr>
        <w:t>CLÁUSULA DÉCIMA</w:t>
      </w:r>
      <w:r w:rsidR="00FA58AA" w:rsidRPr="0067221D">
        <w:rPr>
          <w:rFonts w:eastAsia="Tahoma"/>
          <w:b/>
          <w:color w:val="000000"/>
          <w:sz w:val="22"/>
          <w:szCs w:val="22"/>
        </w:rPr>
        <w:t xml:space="preserve"> </w:t>
      </w:r>
      <w:r w:rsidR="0044681E">
        <w:rPr>
          <w:rFonts w:eastAsia="Tahoma"/>
          <w:b/>
          <w:color w:val="000000"/>
          <w:sz w:val="22"/>
          <w:szCs w:val="22"/>
        </w:rPr>
        <w:t>PRIMEIRA</w:t>
      </w:r>
      <w:r w:rsidRPr="0067221D">
        <w:rPr>
          <w:rFonts w:eastAsia="Tahoma"/>
          <w:b/>
          <w:color w:val="000000"/>
          <w:sz w:val="22"/>
          <w:szCs w:val="22"/>
        </w:rPr>
        <w:t xml:space="preserve"> – </w:t>
      </w:r>
      <w:r w:rsidR="0044681E" w:rsidRPr="0044681E">
        <w:rPr>
          <w:rFonts w:eastAsia="Tahoma"/>
          <w:b/>
          <w:color w:val="000000"/>
          <w:sz w:val="22"/>
          <w:szCs w:val="22"/>
        </w:rPr>
        <w:t xml:space="preserve">DO ENCERRAMENTO  </w:t>
      </w:r>
    </w:p>
    <w:p w14:paraId="2C507967" w14:textId="77777777" w:rsidR="0044681E" w:rsidRDefault="0044681E" w:rsidP="0044681E">
      <w:pPr>
        <w:jc w:val="both"/>
        <w:rPr>
          <w:rFonts w:cstheme="minorHAnsi"/>
        </w:rPr>
      </w:pPr>
      <w:r w:rsidRPr="007A0136">
        <w:rPr>
          <w:rFonts w:cstheme="minorHAnsi"/>
        </w:rPr>
        <w:t>O presente Acordo de Cooperação Técnica será extinto:</w:t>
      </w:r>
    </w:p>
    <w:p w14:paraId="55CF59EA" w14:textId="77777777" w:rsidR="0044681E" w:rsidRPr="008D1237" w:rsidRDefault="0044681E" w:rsidP="0044681E">
      <w:pPr>
        <w:jc w:val="both"/>
        <w:rPr>
          <w:rFonts w:cstheme="minorHAnsi"/>
          <w:sz w:val="14"/>
        </w:rPr>
      </w:pPr>
    </w:p>
    <w:p w14:paraId="264E3DBC" w14:textId="77777777" w:rsidR="0044681E" w:rsidRDefault="0044681E" w:rsidP="0044681E">
      <w:pPr>
        <w:jc w:val="both"/>
        <w:rPr>
          <w:rFonts w:cstheme="minorHAnsi"/>
        </w:rPr>
      </w:pPr>
      <w:r w:rsidRPr="007A0136">
        <w:rPr>
          <w:rFonts w:cstheme="minorHAnsi"/>
        </w:rPr>
        <w:t xml:space="preserve">a) por advento do termo final, sem que os partícipes tenham até então firmado aditivo para renová-lo; </w:t>
      </w:r>
    </w:p>
    <w:p w14:paraId="76A798E9" w14:textId="77777777" w:rsidR="0044681E" w:rsidRPr="008D1237" w:rsidRDefault="0044681E" w:rsidP="0044681E">
      <w:pPr>
        <w:jc w:val="both"/>
        <w:rPr>
          <w:rFonts w:cstheme="minorHAnsi"/>
          <w:sz w:val="12"/>
        </w:rPr>
      </w:pPr>
    </w:p>
    <w:p w14:paraId="22A31C8E" w14:textId="77777777" w:rsidR="0044681E" w:rsidRPr="007A0136" w:rsidRDefault="0044681E" w:rsidP="0044681E">
      <w:pPr>
        <w:jc w:val="both"/>
        <w:rPr>
          <w:rFonts w:cstheme="minorHAnsi"/>
        </w:rPr>
      </w:pPr>
      <w:r w:rsidRPr="007A0136">
        <w:rPr>
          <w:rFonts w:cstheme="minorHAnsi"/>
        </w:rPr>
        <w:t xml:space="preserve">b) por denúncia de qualquer dos partícipes, se não tiver mais interesse na manutenção da parceria, notificando o parceiro com antecedência mínima de </w:t>
      </w:r>
      <w:r w:rsidRPr="007A0136">
        <w:rPr>
          <w:rFonts w:cstheme="minorHAnsi"/>
          <w:color w:val="FF0000"/>
        </w:rPr>
        <w:t>XX</w:t>
      </w:r>
      <w:r w:rsidRPr="007A0136">
        <w:rPr>
          <w:rFonts w:cstheme="minorHAnsi"/>
        </w:rPr>
        <w:t xml:space="preserve"> dias;  </w:t>
      </w:r>
    </w:p>
    <w:p w14:paraId="668B4375" w14:textId="77777777" w:rsidR="0044681E" w:rsidRPr="007A0136" w:rsidRDefault="0044681E" w:rsidP="0044681E">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A notificação do outro partícipe deverá ocorrer com antecedência mínima de 30 (trinta) dias (art. 17, III, Portaria SEGES/MGI nº 1.605, de 2024).</w:t>
      </w:r>
    </w:p>
    <w:p w14:paraId="07A7D179" w14:textId="77777777" w:rsidR="0044681E" w:rsidRDefault="0044681E" w:rsidP="0044681E">
      <w:pPr>
        <w:jc w:val="both"/>
        <w:rPr>
          <w:rFonts w:cstheme="minorHAnsi"/>
        </w:rPr>
      </w:pPr>
      <w:r w:rsidRPr="007A0136">
        <w:rPr>
          <w:rFonts w:cstheme="minorHAnsi"/>
        </w:rPr>
        <w:t xml:space="preserve">c) por consenso dos partícipes antes do advento do termo final de vigência, devendo ser devidamente formalizado; e </w:t>
      </w:r>
    </w:p>
    <w:p w14:paraId="465B367A" w14:textId="77777777" w:rsidR="0044681E" w:rsidRPr="007A0136" w:rsidRDefault="0044681E" w:rsidP="0044681E">
      <w:pPr>
        <w:jc w:val="both"/>
        <w:rPr>
          <w:rFonts w:cstheme="minorHAnsi"/>
        </w:rPr>
      </w:pPr>
    </w:p>
    <w:p w14:paraId="4C1BCCFF" w14:textId="77777777" w:rsidR="0044681E" w:rsidRDefault="0044681E" w:rsidP="0044681E">
      <w:pPr>
        <w:jc w:val="both"/>
        <w:rPr>
          <w:rFonts w:cstheme="minorHAnsi"/>
        </w:rPr>
      </w:pPr>
      <w:r w:rsidRPr="007A0136">
        <w:rPr>
          <w:rFonts w:cstheme="minorHAnsi"/>
        </w:rPr>
        <w:t xml:space="preserve">d) por rescisão. </w:t>
      </w:r>
    </w:p>
    <w:p w14:paraId="7276BBBD" w14:textId="77777777" w:rsidR="0044681E" w:rsidRPr="007A0136" w:rsidRDefault="0044681E" w:rsidP="0044681E">
      <w:pPr>
        <w:jc w:val="both"/>
        <w:rPr>
          <w:rFonts w:cstheme="minorHAnsi"/>
          <w:color w:val="00B050"/>
        </w:rPr>
      </w:pPr>
    </w:p>
    <w:p w14:paraId="23887C5E" w14:textId="77777777" w:rsidR="0044681E" w:rsidRDefault="0044681E" w:rsidP="0044681E">
      <w:pPr>
        <w:jc w:val="both"/>
        <w:rPr>
          <w:rFonts w:cstheme="minorHAnsi"/>
        </w:rPr>
      </w:pPr>
      <w:r w:rsidRPr="007A0136">
        <w:rPr>
          <w:rFonts w:cstheme="minorHAnsi"/>
          <w:b/>
          <w:bCs/>
        </w:rPr>
        <w:t>Subcláusula primeira</w:t>
      </w:r>
      <w:r w:rsidRPr="007A0136">
        <w:rPr>
          <w:rFonts w:cstheme="minorHAnsi"/>
        </w:rPr>
        <w:t xml:space="preserve">. Havendo a extinção do ajuste, cada um dos partícipes fica responsável pelo cumprimento das obrigações assumidas até a data do encerramento. </w:t>
      </w:r>
    </w:p>
    <w:p w14:paraId="61943BC2" w14:textId="500D2670" w:rsidR="0044681E" w:rsidRPr="007A0136" w:rsidRDefault="0044681E" w:rsidP="0044681E">
      <w:pPr>
        <w:jc w:val="both"/>
        <w:rPr>
          <w:rFonts w:cstheme="minorHAnsi"/>
        </w:rPr>
      </w:pPr>
      <w:r w:rsidRPr="007A0136">
        <w:rPr>
          <w:rFonts w:cstheme="minorHAnsi"/>
        </w:rPr>
        <w:t xml:space="preserve"> </w:t>
      </w:r>
    </w:p>
    <w:p w14:paraId="0EC57B9D" w14:textId="77777777" w:rsidR="0044681E" w:rsidRPr="007A0136" w:rsidRDefault="0044681E" w:rsidP="0044681E">
      <w:pPr>
        <w:jc w:val="both"/>
        <w:rPr>
          <w:rFonts w:cstheme="minorHAnsi"/>
        </w:rPr>
      </w:pPr>
      <w:r w:rsidRPr="007A0136">
        <w:rPr>
          <w:rFonts w:cstheme="minorHAnsi"/>
          <w:b/>
          <w:bCs/>
        </w:rPr>
        <w:t>Subcláusula segunda</w:t>
      </w:r>
      <w:r w:rsidRPr="007A0136">
        <w:rPr>
          <w:rFonts w:cstheme="minorHAnsi"/>
        </w:rPr>
        <w:t xml:space="preserve">. Se na data da extinção não houver sido alcançado o resultado, os partícipes entabularão acordo para cumprimento, se possível, de meta ou etapa que possa ter continuidade posteriormente, ainda que de forma unilateral. </w:t>
      </w:r>
    </w:p>
    <w:p w14:paraId="11CC23AF" w14:textId="56BD0408" w:rsidR="005C6CDA" w:rsidRPr="008D1237" w:rsidRDefault="009E51FC">
      <w:pPr>
        <w:pBdr>
          <w:top w:val="nil"/>
          <w:left w:val="nil"/>
          <w:bottom w:val="nil"/>
          <w:right w:val="nil"/>
          <w:between w:val="nil"/>
        </w:pBdr>
        <w:spacing w:line="240" w:lineRule="auto"/>
        <w:jc w:val="both"/>
        <w:rPr>
          <w:color w:val="000000"/>
          <w:sz w:val="4"/>
          <w:szCs w:val="22"/>
        </w:rPr>
      </w:pPr>
      <w:r>
        <w:rPr>
          <w:color w:val="FF0000"/>
          <w:sz w:val="22"/>
          <w:szCs w:val="22"/>
          <w:shd w:val="clear" w:color="auto" w:fill="FFFFFF"/>
        </w:rPr>
        <w:tab/>
      </w:r>
      <w:r w:rsidR="00974DEE" w:rsidRPr="0067221D">
        <w:rPr>
          <w:color w:val="000000"/>
          <w:sz w:val="22"/>
          <w:szCs w:val="22"/>
        </w:rPr>
        <w:br/>
      </w:r>
    </w:p>
    <w:p w14:paraId="7DF0DCC5" w14:textId="59EC89AA" w:rsidR="005C6CDA" w:rsidRPr="0067221D" w:rsidRDefault="008735D6" w:rsidP="005B3BDE">
      <w:pPr>
        <w:pBdr>
          <w:top w:val="nil"/>
          <w:left w:val="nil"/>
          <w:bottom w:val="nil"/>
          <w:right w:val="nil"/>
          <w:between w:val="nil"/>
        </w:pBdr>
        <w:spacing w:after="240" w:line="240" w:lineRule="auto"/>
        <w:jc w:val="both"/>
        <w:outlineLvl w:val="0"/>
        <w:rPr>
          <w:rFonts w:eastAsia="Tahoma"/>
          <w:b/>
          <w:color w:val="000000"/>
          <w:sz w:val="22"/>
          <w:szCs w:val="22"/>
        </w:rPr>
      </w:pPr>
      <w:r w:rsidRPr="0067221D">
        <w:rPr>
          <w:rFonts w:eastAsia="Tahoma"/>
          <w:b/>
          <w:color w:val="000000"/>
          <w:sz w:val="22"/>
          <w:szCs w:val="22"/>
        </w:rPr>
        <w:t xml:space="preserve">CLÁUSULA DÉCIMA </w:t>
      </w:r>
      <w:r w:rsidR="00764199">
        <w:rPr>
          <w:rFonts w:eastAsia="Tahoma"/>
          <w:b/>
          <w:color w:val="000000"/>
          <w:sz w:val="22"/>
          <w:szCs w:val="22"/>
        </w:rPr>
        <w:t>SEGUNDA</w:t>
      </w:r>
      <w:r w:rsidRPr="0067221D">
        <w:rPr>
          <w:rFonts w:eastAsia="Tahoma"/>
          <w:b/>
          <w:color w:val="000000"/>
          <w:sz w:val="22"/>
          <w:szCs w:val="22"/>
        </w:rPr>
        <w:t xml:space="preserve"> - DA RESCISÃO</w:t>
      </w:r>
    </w:p>
    <w:p w14:paraId="36B6AB74" w14:textId="7BDD8FAD" w:rsidR="00764199" w:rsidRPr="007A0136" w:rsidRDefault="00764199" w:rsidP="00764199">
      <w:pPr>
        <w:jc w:val="both"/>
        <w:rPr>
          <w:rFonts w:cstheme="minorHAnsi"/>
        </w:rPr>
      </w:pPr>
      <w:r w:rsidRPr="007A0136">
        <w:rPr>
          <w:rFonts w:cstheme="minorHAnsi"/>
        </w:rPr>
        <w:t xml:space="preserve">O presente instrumento poderá ser rescindido justificadamente, a qualquer tempo, por qualquer um dos partícipes, mediante comunicação formal, com aviso prévio de, no mínimo, </w:t>
      </w:r>
      <w:r>
        <w:rPr>
          <w:rFonts w:cstheme="minorHAnsi"/>
          <w:color w:val="FF0000"/>
        </w:rPr>
        <w:t>30</w:t>
      </w:r>
      <w:r w:rsidRPr="007A0136">
        <w:rPr>
          <w:rFonts w:cstheme="minorHAnsi"/>
        </w:rPr>
        <w:t xml:space="preserve"> dias, nas seguintes situações: </w:t>
      </w:r>
    </w:p>
    <w:p w14:paraId="18DC57FC" w14:textId="77777777" w:rsidR="00764199" w:rsidRPr="007A0136" w:rsidRDefault="00764199" w:rsidP="00764199">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A notificação do outro partícipe, mediante comunicação formal, deverá ocorrer com antecedência mínima de 30 (trinta) dias (art. 17, IV, Portaria SEGES/MGI nº 1.605, de 2024).</w:t>
      </w:r>
    </w:p>
    <w:p w14:paraId="58282607" w14:textId="77777777" w:rsidR="00764199" w:rsidRDefault="00764199" w:rsidP="00764199">
      <w:pPr>
        <w:jc w:val="both"/>
        <w:rPr>
          <w:rFonts w:cstheme="minorHAnsi"/>
        </w:rPr>
      </w:pPr>
      <w:r w:rsidRPr="007A0136">
        <w:rPr>
          <w:rFonts w:cstheme="minorHAnsi"/>
        </w:rPr>
        <w:t xml:space="preserve">a) quando houver o descumprimento de obrigação por um dos partícipes que inviabilize o alcance do resultado do Acordo de Cooperação Técnica; e </w:t>
      </w:r>
    </w:p>
    <w:p w14:paraId="1E9FB054" w14:textId="77777777" w:rsidR="00764199" w:rsidRPr="007A0136" w:rsidRDefault="00764199" w:rsidP="00764199">
      <w:pPr>
        <w:jc w:val="both"/>
        <w:rPr>
          <w:rFonts w:cstheme="minorHAnsi"/>
        </w:rPr>
      </w:pPr>
    </w:p>
    <w:p w14:paraId="1747BF53" w14:textId="77777777" w:rsidR="00764199" w:rsidRDefault="00764199" w:rsidP="00764199">
      <w:pPr>
        <w:jc w:val="both"/>
        <w:rPr>
          <w:rFonts w:cstheme="minorHAnsi"/>
        </w:rPr>
      </w:pPr>
      <w:r w:rsidRPr="007A0136">
        <w:rPr>
          <w:rFonts w:cstheme="minorHAnsi"/>
        </w:rPr>
        <w:t xml:space="preserve">b) na ocorrência de caso fortuito ou de força maior, regularmente comprovado, impeditivo da execução do objeto. </w:t>
      </w:r>
    </w:p>
    <w:p w14:paraId="6155F994" w14:textId="77777777" w:rsidR="005C6CDA" w:rsidRPr="0067221D" w:rsidRDefault="005C6CDA">
      <w:pPr>
        <w:spacing w:before="28" w:after="28"/>
        <w:jc w:val="both"/>
        <w:rPr>
          <w:rFonts w:eastAsia="Tahoma"/>
          <w:sz w:val="22"/>
          <w:szCs w:val="22"/>
        </w:rPr>
      </w:pPr>
    </w:p>
    <w:p w14:paraId="3A549807" w14:textId="4CF2A183" w:rsidR="005C6CDA" w:rsidRPr="0067221D" w:rsidRDefault="008735D6" w:rsidP="005B3BDE">
      <w:pPr>
        <w:pBdr>
          <w:top w:val="nil"/>
          <w:left w:val="nil"/>
          <w:bottom w:val="nil"/>
          <w:right w:val="nil"/>
          <w:between w:val="nil"/>
        </w:pBdr>
        <w:spacing w:after="240" w:line="240" w:lineRule="auto"/>
        <w:jc w:val="both"/>
        <w:outlineLvl w:val="0"/>
        <w:rPr>
          <w:rFonts w:eastAsia="Tahoma"/>
          <w:b/>
          <w:color w:val="000000"/>
          <w:sz w:val="22"/>
          <w:szCs w:val="22"/>
        </w:rPr>
      </w:pPr>
      <w:r w:rsidRPr="0067221D">
        <w:rPr>
          <w:rFonts w:eastAsia="Tahoma"/>
          <w:b/>
          <w:color w:val="000000"/>
          <w:sz w:val="22"/>
          <w:szCs w:val="22"/>
        </w:rPr>
        <w:t xml:space="preserve">CLÁUSULA DÉCIMA </w:t>
      </w:r>
      <w:r w:rsidR="00764199">
        <w:rPr>
          <w:rFonts w:eastAsia="Tahoma"/>
          <w:b/>
          <w:color w:val="000000"/>
          <w:sz w:val="22"/>
          <w:szCs w:val="22"/>
        </w:rPr>
        <w:t>TERCEIRA</w:t>
      </w:r>
      <w:r w:rsidRPr="0067221D">
        <w:rPr>
          <w:rFonts w:eastAsia="Tahoma"/>
          <w:b/>
          <w:color w:val="000000"/>
          <w:sz w:val="22"/>
          <w:szCs w:val="22"/>
        </w:rPr>
        <w:t xml:space="preserve"> - DA PUBLICAÇÃO</w:t>
      </w:r>
    </w:p>
    <w:p w14:paraId="2A086CD7" w14:textId="02820D00" w:rsidR="005C6CDA" w:rsidRDefault="0040163E">
      <w:pPr>
        <w:pBdr>
          <w:top w:val="nil"/>
          <w:left w:val="nil"/>
          <w:bottom w:val="nil"/>
          <w:right w:val="nil"/>
          <w:between w:val="nil"/>
        </w:pBdr>
        <w:spacing w:line="240" w:lineRule="auto"/>
        <w:jc w:val="both"/>
        <w:rPr>
          <w:color w:val="222222"/>
          <w:sz w:val="22"/>
          <w:szCs w:val="22"/>
          <w:shd w:val="clear" w:color="auto" w:fill="FFFFFF"/>
        </w:rPr>
      </w:pPr>
      <w:r w:rsidRPr="0067221D">
        <w:rPr>
          <w:color w:val="222222"/>
          <w:sz w:val="22"/>
          <w:szCs w:val="22"/>
          <w:shd w:val="clear" w:color="auto" w:fill="FFFFFF"/>
        </w:rPr>
        <w:t>Caberá à UFOB providenciar a publicação do presente Acordo, em extrato no Diário Oficial </w:t>
      </w:r>
      <w:r w:rsidRPr="0067221D">
        <w:rPr>
          <w:sz w:val="22"/>
          <w:szCs w:val="22"/>
          <w:shd w:val="clear" w:color="auto" w:fill="FFFFFF"/>
        </w:rPr>
        <w:t xml:space="preserve">da União, </w:t>
      </w:r>
      <w:r w:rsidRPr="0067221D">
        <w:rPr>
          <w:color w:val="222222"/>
          <w:sz w:val="22"/>
          <w:szCs w:val="22"/>
          <w:shd w:val="clear" w:color="auto" w:fill="FFFFFF"/>
        </w:rPr>
        <w:t xml:space="preserve">na forma estabelecida </w:t>
      </w:r>
      <w:r w:rsidRPr="00996DCD">
        <w:rPr>
          <w:color w:val="222222"/>
          <w:sz w:val="22"/>
          <w:szCs w:val="22"/>
          <w:shd w:val="clear" w:color="auto" w:fill="FFFFFF"/>
        </w:rPr>
        <w:t xml:space="preserve">no </w:t>
      </w:r>
      <w:r w:rsidR="005A291C" w:rsidRPr="00996DCD">
        <w:rPr>
          <w:color w:val="222222"/>
          <w:sz w:val="22"/>
          <w:szCs w:val="22"/>
          <w:shd w:val="clear" w:color="auto" w:fill="FFFFFF"/>
        </w:rPr>
        <w:t>A</w:t>
      </w:r>
      <w:r w:rsidRPr="00996DCD">
        <w:rPr>
          <w:color w:val="222222"/>
          <w:sz w:val="22"/>
          <w:szCs w:val="22"/>
          <w:shd w:val="clear" w:color="auto" w:fill="FFFFFF"/>
        </w:rPr>
        <w:t xml:space="preserve">rt. </w:t>
      </w:r>
      <w:r w:rsidR="00917B69" w:rsidRPr="00996DCD">
        <w:rPr>
          <w:color w:val="222222"/>
          <w:sz w:val="22"/>
          <w:szCs w:val="22"/>
          <w:shd w:val="clear" w:color="auto" w:fill="FFFFFF"/>
        </w:rPr>
        <w:t>94</w:t>
      </w:r>
      <w:r w:rsidRPr="00996DCD">
        <w:rPr>
          <w:color w:val="222222"/>
          <w:sz w:val="22"/>
          <w:szCs w:val="22"/>
          <w:shd w:val="clear" w:color="auto" w:fill="FFFFFF"/>
        </w:rPr>
        <w:t xml:space="preserve"> da Lei </w:t>
      </w:r>
      <w:r w:rsidR="00917B69" w:rsidRPr="00996DCD">
        <w:rPr>
          <w:rFonts w:eastAsia="Tahoma"/>
          <w:sz w:val="22"/>
          <w:szCs w:val="22"/>
        </w:rPr>
        <w:t>Federal nº 14.133, de 1º de abril de 2021.</w:t>
      </w:r>
    </w:p>
    <w:p w14:paraId="3E25F4BA" w14:textId="77777777" w:rsidR="005B3BDE" w:rsidRDefault="005B3BDE">
      <w:pPr>
        <w:pBdr>
          <w:top w:val="nil"/>
          <w:left w:val="nil"/>
          <w:bottom w:val="nil"/>
          <w:right w:val="nil"/>
          <w:between w:val="nil"/>
        </w:pBdr>
        <w:spacing w:line="240" w:lineRule="auto"/>
        <w:jc w:val="both"/>
        <w:rPr>
          <w:color w:val="000000"/>
          <w:sz w:val="22"/>
          <w:szCs w:val="22"/>
        </w:rPr>
      </w:pPr>
    </w:p>
    <w:p w14:paraId="45039C37" w14:textId="77777777" w:rsidR="00764199" w:rsidRPr="007A0136" w:rsidRDefault="00764199" w:rsidP="00764199">
      <w:pPr>
        <w:pBdr>
          <w:top w:val="single" w:sz="4" w:space="1" w:color="auto"/>
          <w:left w:val="single" w:sz="4" w:space="4" w:color="auto"/>
          <w:bottom w:val="single" w:sz="4" w:space="1" w:color="auto"/>
          <w:right w:val="single" w:sz="4" w:space="4" w:color="auto"/>
        </w:pBdr>
        <w:shd w:val="clear" w:color="auto" w:fill="FBFEDE"/>
        <w:jc w:val="both"/>
        <w:rPr>
          <w:rFonts w:cstheme="minorHAnsi"/>
          <w:i/>
          <w:iCs/>
          <w:sz w:val="20"/>
          <w:szCs w:val="20"/>
        </w:rPr>
      </w:pPr>
      <w:r w:rsidRPr="007A0136">
        <w:rPr>
          <w:rFonts w:cstheme="minorHAnsi"/>
          <w:b/>
          <w:bCs/>
        </w:rPr>
        <w:t>Nota Explicativa</w:t>
      </w:r>
      <w:r w:rsidRPr="007A0136">
        <w:rPr>
          <w:rFonts w:cstheme="minorHAnsi"/>
        </w:rPr>
        <w:t xml:space="preserve">: Nos termos do art. 9º da Portaria SEGES/MGI nº 1.605, de 2024, a eficácia do ACT fica condicionada à divulgação do seu inteiro teor nos sítios eletrônicos oficiais dos partícipes, no prazo de até 10 (dez) dias a contar de sua assinatura. </w:t>
      </w:r>
    </w:p>
    <w:p w14:paraId="65F6B827" w14:textId="77777777" w:rsidR="00764199" w:rsidRDefault="00764199">
      <w:pPr>
        <w:pBdr>
          <w:top w:val="nil"/>
          <w:left w:val="nil"/>
          <w:bottom w:val="nil"/>
          <w:right w:val="nil"/>
          <w:between w:val="nil"/>
        </w:pBdr>
        <w:spacing w:line="240" w:lineRule="auto"/>
        <w:jc w:val="both"/>
        <w:rPr>
          <w:color w:val="000000"/>
          <w:sz w:val="22"/>
          <w:szCs w:val="22"/>
        </w:rPr>
      </w:pPr>
    </w:p>
    <w:p w14:paraId="23457FE6" w14:textId="77777777" w:rsidR="00764199" w:rsidRPr="008D1237" w:rsidRDefault="00764199">
      <w:pPr>
        <w:pBdr>
          <w:top w:val="nil"/>
          <w:left w:val="nil"/>
          <w:bottom w:val="nil"/>
          <w:right w:val="nil"/>
          <w:between w:val="nil"/>
        </w:pBdr>
        <w:spacing w:line="240" w:lineRule="auto"/>
        <w:jc w:val="both"/>
        <w:rPr>
          <w:color w:val="000000"/>
          <w:sz w:val="4"/>
          <w:szCs w:val="22"/>
        </w:rPr>
      </w:pPr>
    </w:p>
    <w:p w14:paraId="577A9A19" w14:textId="28E814AC" w:rsidR="00764199" w:rsidRDefault="00764199">
      <w:pPr>
        <w:pBdr>
          <w:top w:val="nil"/>
          <w:left w:val="nil"/>
          <w:bottom w:val="nil"/>
          <w:right w:val="nil"/>
          <w:between w:val="nil"/>
        </w:pBdr>
        <w:spacing w:line="240" w:lineRule="auto"/>
        <w:jc w:val="both"/>
        <w:rPr>
          <w:rFonts w:cstheme="minorHAnsi"/>
          <w:b/>
          <w:bCs/>
        </w:rPr>
      </w:pPr>
      <w:r>
        <w:rPr>
          <w:rFonts w:cstheme="minorHAnsi"/>
          <w:b/>
          <w:bCs/>
        </w:rPr>
        <w:t xml:space="preserve">CLÁUSULA DÉCIMA QUARTA - </w:t>
      </w:r>
      <w:r w:rsidRPr="007A0136">
        <w:rPr>
          <w:rFonts w:cstheme="minorHAnsi"/>
          <w:b/>
          <w:bCs/>
        </w:rPr>
        <w:t>DA PUBLICIDADE E DIVULGAÇÃO</w:t>
      </w:r>
    </w:p>
    <w:p w14:paraId="5FF7F3E5" w14:textId="77777777" w:rsidR="00764199" w:rsidRDefault="00764199" w:rsidP="00764199">
      <w:pPr>
        <w:jc w:val="both"/>
        <w:rPr>
          <w:rFonts w:cstheme="minorHAnsi"/>
        </w:rPr>
      </w:pPr>
      <w:r w:rsidRPr="007A0136">
        <w:rPr>
          <w:rFonts w:cstheme="minorHAnsi"/>
        </w:rPr>
        <w:t>A publicidade decorrente dos atos, programas, obras, serviços e campanhas, procedentes deste Acordo de Cooperação Técnica deverá possuir caráter educativo, informativo, ou de orientação social, dela não podendo constar nomes, símbolos ou imagens que caracterizem promoção pessoal de autoridades ou servidores públicos, nos termos do art. 37, §1º, da Constituição Federal.</w:t>
      </w:r>
    </w:p>
    <w:p w14:paraId="4C0ECFE2" w14:textId="77777777" w:rsidR="00BD6681" w:rsidRDefault="00BD6681" w:rsidP="00764199">
      <w:pPr>
        <w:jc w:val="both"/>
        <w:rPr>
          <w:rFonts w:cstheme="minorHAnsi"/>
        </w:rPr>
      </w:pPr>
    </w:p>
    <w:p w14:paraId="02176D9B" w14:textId="1A601922" w:rsidR="00BD6681" w:rsidRDefault="00BD6681" w:rsidP="00764199">
      <w:pPr>
        <w:jc w:val="both"/>
        <w:rPr>
          <w:rFonts w:cstheme="minorHAnsi"/>
          <w:b/>
          <w:bCs/>
        </w:rPr>
      </w:pPr>
      <w:r>
        <w:rPr>
          <w:rFonts w:cstheme="minorHAnsi"/>
          <w:b/>
          <w:bCs/>
        </w:rPr>
        <w:t xml:space="preserve">CLÁUSULA DÉCIMA QUINTA - </w:t>
      </w:r>
      <w:r w:rsidRPr="00BD6681">
        <w:rPr>
          <w:rFonts w:cstheme="minorHAnsi"/>
          <w:b/>
          <w:bCs/>
        </w:rPr>
        <w:t>DA AFERIÇÃO DE RESULTADOS</w:t>
      </w:r>
    </w:p>
    <w:p w14:paraId="63F8B353" w14:textId="77777777" w:rsidR="00BD6681" w:rsidRDefault="00BD6681" w:rsidP="00764199">
      <w:pPr>
        <w:jc w:val="both"/>
        <w:rPr>
          <w:rFonts w:cstheme="minorHAnsi"/>
          <w:b/>
          <w:bCs/>
        </w:rPr>
      </w:pPr>
    </w:p>
    <w:p w14:paraId="6A6B9ACB" w14:textId="77777777" w:rsidR="00BD6681" w:rsidRDefault="00BD6681" w:rsidP="00BD6681">
      <w:pPr>
        <w:jc w:val="both"/>
        <w:rPr>
          <w:rFonts w:cstheme="minorHAnsi"/>
        </w:rPr>
      </w:pPr>
      <w:r w:rsidRPr="007A0136">
        <w:rPr>
          <w:rFonts w:cstheme="minorHAnsi"/>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sidRPr="007A0136">
        <w:rPr>
          <w:rFonts w:cstheme="minorHAnsi"/>
          <w:color w:val="FF0000"/>
        </w:rPr>
        <w:t>XX</w:t>
      </w:r>
      <w:r w:rsidRPr="007A0136">
        <w:rPr>
          <w:rFonts w:cstheme="minorHAnsi"/>
        </w:rPr>
        <w:t xml:space="preserve"> dias após o encerramento.</w:t>
      </w:r>
    </w:p>
    <w:p w14:paraId="58450CD3" w14:textId="77777777" w:rsidR="00BD6681" w:rsidRPr="007A0136" w:rsidRDefault="00BD6681" w:rsidP="00BD6681">
      <w:pPr>
        <w:jc w:val="both"/>
        <w:rPr>
          <w:rFonts w:cstheme="minorHAnsi"/>
        </w:rPr>
      </w:pPr>
    </w:p>
    <w:p w14:paraId="3D1E60A5" w14:textId="77777777" w:rsidR="00BD6681" w:rsidRPr="007A0136" w:rsidRDefault="00BD6681" w:rsidP="00BD6681">
      <w:pPr>
        <w:pBdr>
          <w:top w:val="single" w:sz="4" w:space="1" w:color="auto"/>
          <w:left w:val="single" w:sz="4" w:space="4" w:color="auto"/>
          <w:bottom w:val="single" w:sz="4" w:space="1" w:color="auto"/>
          <w:right w:val="single" w:sz="4" w:space="4" w:color="auto"/>
        </w:pBdr>
        <w:shd w:val="clear" w:color="auto" w:fill="FBFEDE"/>
        <w:jc w:val="both"/>
        <w:rPr>
          <w:rFonts w:cstheme="minorHAnsi"/>
        </w:rPr>
      </w:pPr>
      <w:r w:rsidRPr="007A0136">
        <w:rPr>
          <w:rFonts w:cstheme="minorHAnsi"/>
          <w:b/>
          <w:bCs/>
        </w:rPr>
        <w:t>Nota explicativa</w:t>
      </w:r>
      <w:r w:rsidRPr="007A0136">
        <w:rPr>
          <w:rFonts w:cstheme="minorHAnsi"/>
        </w:rPr>
        <w:t>: A Administração Pública pode avaliar a conveniência, de acordo com o objeto e o seu prazo de vigência, em pactuar a apresentação de relatórios parciais após conclusão de determinadas etapas.</w:t>
      </w:r>
    </w:p>
    <w:p w14:paraId="5CC36503" w14:textId="77777777" w:rsidR="00BD6681" w:rsidRPr="007A0136" w:rsidRDefault="00BD6681" w:rsidP="00764199">
      <w:pPr>
        <w:jc w:val="both"/>
        <w:rPr>
          <w:rFonts w:cstheme="minorHAnsi"/>
        </w:rPr>
      </w:pPr>
    </w:p>
    <w:p w14:paraId="03E3E18F" w14:textId="06FF1350" w:rsidR="00764199" w:rsidRDefault="002F67D0">
      <w:pPr>
        <w:pBdr>
          <w:top w:val="nil"/>
          <w:left w:val="nil"/>
          <w:bottom w:val="nil"/>
          <w:right w:val="nil"/>
          <w:between w:val="nil"/>
        </w:pBdr>
        <w:spacing w:line="240" w:lineRule="auto"/>
        <w:jc w:val="both"/>
        <w:rPr>
          <w:rFonts w:cstheme="minorHAnsi"/>
          <w:b/>
          <w:bCs/>
        </w:rPr>
      </w:pPr>
      <w:r>
        <w:rPr>
          <w:rFonts w:cstheme="minorHAnsi"/>
          <w:b/>
          <w:bCs/>
        </w:rPr>
        <w:t>CLÁUSULA DÉCIMA SEXTA – DOS CASOS OMISSOS</w:t>
      </w:r>
    </w:p>
    <w:p w14:paraId="1B5DC599" w14:textId="77777777" w:rsidR="002F67D0" w:rsidRDefault="002F67D0">
      <w:pPr>
        <w:pBdr>
          <w:top w:val="nil"/>
          <w:left w:val="nil"/>
          <w:bottom w:val="nil"/>
          <w:right w:val="nil"/>
          <w:between w:val="nil"/>
        </w:pBdr>
        <w:spacing w:line="240" w:lineRule="auto"/>
        <w:jc w:val="both"/>
        <w:rPr>
          <w:rFonts w:cstheme="minorHAnsi"/>
          <w:b/>
          <w:bCs/>
        </w:rPr>
      </w:pPr>
    </w:p>
    <w:p w14:paraId="16408624" w14:textId="77777777" w:rsidR="002F67D0" w:rsidRPr="007A0136" w:rsidRDefault="002F67D0" w:rsidP="002F67D0">
      <w:pPr>
        <w:jc w:val="both"/>
        <w:rPr>
          <w:rFonts w:cstheme="minorHAnsi"/>
        </w:rPr>
      </w:pPr>
      <w:r w:rsidRPr="007A0136">
        <w:rPr>
          <w:rFonts w:cstheme="minorHAnsi"/>
        </w:rPr>
        <w:t xml:space="preserve">As situações não previstas no presente instrumento serão solucionadas de comum acordo entre os partícipes, cujo direcionamento deve visar à execução integral do objeto. </w:t>
      </w:r>
    </w:p>
    <w:p w14:paraId="7519798D" w14:textId="77777777" w:rsidR="002F67D0" w:rsidRPr="0067221D" w:rsidRDefault="002F67D0">
      <w:pPr>
        <w:pBdr>
          <w:top w:val="nil"/>
          <w:left w:val="nil"/>
          <w:bottom w:val="nil"/>
          <w:right w:val="nil"/>
          <w:between w:val="nil"/>
        </w:pBdr>
        <w:spacing w:line="240" w:lineRule="auto"/>
        <w:jc w:val="both"/>
        <w:rPr>
          <w:color w:val="000000"/>
          <w:sz w:val="22"/>
          <w:szCs w:val="22"/>
        </w:rPr>
      </w:pPr>
    </w:p>
    <w:p w14:paraId="20444F4C" w14:textId="5AF63AD6" w:rsidR="005C6CDA" w:rsidRPr="0067221D" w:rsidRDefault="008735D6" w:rsidP="005B3BDE">
      <w:pPr>
        <w:pBdr>
          <w:top w:val="nil"/>
          <w:left w:val="nil"/>
          <w:bottom w:val="nil"/>
          <w:right w:val="nil"/>
          <w:between w:val="nil"/>
        </w:pBdr>
        <w:spacing w:after="240" w:line="240" w:lineRule="auto"/>
        <w:jc w:val="both"/>
        <w:outlineLvl w:val="0"/>
        <w:rPr>
          <w:rFonts w:eastAsia="Tahoma"/>
          <w:b/>
          <w:color w:val="000000"/>
          <w:sz w:val="22"/>
          <w:szCs w:val="22"/>
        </w:rPr>
      </w:pPr>
      <w:r w:rsidRPr="0067221D">
        <w:rPr>
          <w:rFonts w:eastAsia="Tahoma"/>
          <w:b/>
          <w:color w:val="000000"/>
          <w:sz w:val="22"/>
          <w:szCs w:val="22"/>
        </w:rPr>
        <w:t xml:space="preserve">CLÁUSULA DÉCIMA </w:t>
      </w:r>
      <w:r w:rsidR="002F67D0">
        <w:rPr>
          <w:rFonts w:eastAsia="Tahoma"/>
          <w:b/>
          <w:color w:val="000000"/>
          <w:sz w:val="22"/>
          <w:szCs w:val="22"/>
        </w:rPr>
        <w:t>SÉTIMA</w:t>
      </w:r>
      <w:r w:rsidRPr="0067221D">
        <w:rPr>
          <w:rFonts w:eastAsia="Tahoma"/>
          <w:b/>
          <w:color w:val="000000"/>
          <w:sz w:val="22"/>
          <w:szCs w:val="22"/>
        </w:rPr>
        <w:t xml:space="preserve"> - DO FORO</w:t>
      </w:r>
    </w:p>
    <w:p w14:paraId="3B82DBEA" w14:textId="77777777" w:rsidR="005C6CDA" w:rsidRPr="0067221D" w:rsidRDefault="008735D6">
      <w:pPr>
        <w:spacing w:before="28" w:after="28"/>
        <w:jc w:val="both"/>
        <w:rPr>
          <w:rFonts w:eastAsia="Tahoma"/>
          <w:sz w:val="22"/>
          <w:szCs w:val="22"/>
        </w:rPr>
      </w:pPr>
      <w:r w:rsidRPr="0067221D">
        <w:rPr>
          <w:rFonts w:eastAsia="Tahoma"/>
          <w:sz w:val="22"/>
          <w:szCs w:val="22"/>
        </w:rPr>
        <w:t>Os Partícipes elegem o foro da Justiça Federal, Subseção Judiciária de Barreiras, Bahia, para dirimir quaisquer dúvidas ou controvérsias oriundas do presente Acordo de Cooperação Técnica, com exclusão expressa de qualquer outro por mais privilegiado que seja.</w:t>
      </w:r>
    </w:p>
    <w:p w14:paraId="263B750E" w14:textId="77777777" w:rsidR="005C6CDA" w:rsidRPr="0067221D" w:rsidRDefault="005C6CDA">
      <w:pPr>
        <w:spacing w:before="28" w:after="28"/>
        <w:jc w:val="both"/>
        <w:rPr>
          <w:rFonts w:eastAsia="Tahoma"/>
          <w:sz w:val="22"/>
          <w:szCs w:val="22"/>
        </w:rPr>
      </w:pPr>
    </w:p>
    <w:p w14:paraId="520653C8" w14:textId="77777777" w:rsidR="005C6CDA" w:rsidRPr="0067221D" w:rsidRDefault="008735D6">
      <w:pPr>
        <w:spacing w:before="28" w:after="28"/>
        <w:jc w:val="both"/>
        <w:rPr>
          <w:rFonts w:eastAsia="Tahoma"/>
          <w:sz w:val="22"/>
          <w:szCs w:val="22"/>
        </w:rPr>
      </w:pPr>
      <w:r w:rsidRPr="0067221D">
        <w:rPr>
          <w:rFonts w:eastAsia="Tahoma"/>
          <w:sz w:val="22"/>
          <w:szCs w:val="22"/>
        </w:rPr>
        <w:t>E, por estarem assim pactuados, assinam o presente Acordo em 02 (duas) vias de igual teor e forma, na presença das testemunhas abaixo, que também o subscrevem, para que produza seus jurídicos e legais efeitos.</w:t>
      </w:r>
    </w:p>
    <w:p w14:paraId="57C8F440" w14:textId="77777777" w:rsidR="005C6CDA" w:rsidRPr="0067221D" w:rsidRDefault="005C6CDA">
      <w:pPr>
        <w:spacing w:before="28" w:after="28"/>
        <w:jc w:val="both"/>
        <w:rPr>
          <w:rFonts w:eastAsia="Tahoma"/>
          <w:sz w:val="22"/>
          <w:szCs w:val="22"/>
        </w:rPr>
      </w:pPr>
    </w:p>
    <w:p w14:paraId="40D464E3" w14:textId="26185D09" w:rsidR="005C6CDA" w:rsidRPr="0067221D" w:rsidRDefault="008735D6" w:rsidP="005B3BDE">
      <w:pPr>
        <w:rPr>
          <w:rFonts w:eastAsia="Tahoma"/>
          <w:b/>
        </w:rPr>
      </w:pPr>
      <w:r w:rsidRPr="0067221D">
        <w:rPr>
          <w:rFonts w:eastAsia="Tahoma"/>
        </w:rPr>
        <w:t>Barreiras</w:t>
      </w:r>
      <w:r w:rsidR="00704FA4" w:rsidRPr="0067221D">
        <w:rPr>
          <w:rFonts w:eastAsia="Tahoma"/>
        </w:rPr>
        <w:t>/BA</w:t>
      </w:r>
      <w:r w:rsidRPr="0067221D">
        <w:rPr>
          <w:rFonts w:eastAsia="Tahoma"/>
        </w:rPr>
        <w:t xml:space="preserve">, ___ de _________ </w:t>
      </w:r>
      <w:proofErr w:type="spellStart"/>
      <w:r w:rsidRPr="0067221D">
        <w:rPr>
          <w:rFonts w:eastAsia="Tahoma"/>
        </w:rPr>
        <w:t>de</w:t>
      </w:r>
      <w:proofErr w:type="spellEnd"/>
      <w:r w:rsidRPr="0067221D">
        <w:rPr>
          <w:rFonts w:eastAsia="Tahoma"/>
        </w:rPr>
        <w:t xml:space="preserve"> 20</w:t>
      </w:r>
      <w:r w:rsidR="00704FA4" w:rsidRPr="0067221D">
        <w:rPr>
          <w:rFonts w:eastAsia="Tahoma"/>
        </w:rPr>
        <w:t>__</w:t>
      </w:r>
      <w:r w:rsidR="00467BEA" w:rsidRPr="0067221D">
        <w:rPr>
          <w:rFonts w:eastAsia="Tahoma"/>
        </w:rPr>
        <w:t>_</w:t>
      </w:r>
      <w:r w:rsidRPr="0067221D">
        <w:rPr>
          <w:rFonts w:eastAsia="Tahoma"/>
        </w:rPr>
        <w:t>.</w:t>
      </w:r>
    </w:p>
    <w:p w14:paraId="2F2F348E" w14:textId="77777777" w:rsidR="005C6CDA" w:rsidRPr="0067221D" w:rsidRDefault="005C6CDA">
      <w:pPr>
        <w:jc w:val="both"/>
        <w:rPr>
          <w:rFonts w:eastAsia="Tahoma"/>
          <w:sz w:val="22"/>
          <w:szCs w:val="22"/>
        </w:rPr>
      </w:pPr>
    </w:p>
    <w:p w14:paraId="40FFE821" w14:textId="77777777" w:rsidR="005C6CDA" w:rsidRPr="00917B69" w:rsidRDefault="005C6CDA">
      <w:pPr>
        <w:jc w:val="both"/>
        <w:rPr>
          <w:rFonts w:eastAsia="Tahoma"/>
          <w:bCs/>
          <w:sz w:val="22"/>
          <w:szCs w:val="22"/>
        </w:rPr>
      </w:pPr>
    </w:p>
    <w:p w14:paraId="34790AD6" w14:textId="156E843B" w:rsidR="005C6CDA" w:rsidRPr="00917B69" w:rsidRDefault="008735D6">
      <w:pPr>
        <w:ind w:right="-284"/>
        <w:jc w:val="center"/>
        <w:rPr>
          <w:rFonts w:eastAsia="Tahoma"/>
          <w:bCs/>
          <w:sz w:val="22"/>
          <w:szCs w:val="22"/>
        </w:rPr>
      </w:pPr>
      <w:r w:rsidRPr="00917B69">
        <w:rPr>
          <w:rFonts w:eastAsia="Tahoma"/>
          <w:bCs/>
          <w:sz w:val="22"/>
          <w:szCs w:val="22"/>
        </w:rPr>
        <w:t>_____________________________</w:t>
      </w:r>
      <w:r w:rsidR="00917B69" w:rsidRPr="00917B69">
        <w:rPr>
          <w:rFonts w:eastAsia="Tahoma"/>
          <w:bCs/>
          <w:sz w:val="22"/>
          <w:szCs w:val="22"/>
        </w:rPr>
        <w:t>__________</w:t>
      </w:r>
    </w:p>
    <w:p w14:paraId="22A18D35" w14:textId="77777777" w:rsidR="005C6CDA" w:rsidRPr="0067221D" w:rsidRDefault="008735D6">
      <w:pPr>
        <w:ind w:right="-284"/>
        <w:jc w:val="center"/>
        <w:rPr>
          <w:rFonts w:eastAsia="Tahoma"/>
          <w:b/>
          <w:sz w:val="22"/>
          <w:szCs w:val="22"/>
        </w:rPr>
      </w:pPr>
      <w:r w:rsidRPr="0067221D">
        <w:rPr>
          <w:rFonts w:eastAsia="Tahoma"/>
          <w:b/>
          <w:sz w:val="22"/>
          <w:szCs w:val="22"/>
        </w:rPr>
        <w:t>JACQUES ANTONIO DE MIRANDA</w:t>
      </w:r>
    </w:p>
    <w:p w14:paraId="2AB2FF73" w14:textId="77777777" w:rsidR="005C6CDA" w:rsidRPr="0067221D" w:rsidRDefault="008735D6">
      <w:pPr>
        <w:jc w:val="center"/>
        <w:rPr>
          <w:rFonts w:eastAsia="Tahoma"/>
          <w:sz w:val="22"/>
          <w:szCs w:val="22"/>
        </w:rPr>
      </w:pPr>
      <w:r w:rsidRPr="0067221D">
        <w:rPr>
          <w:rFonts w:eastAsia="Tahoma"/>
          <w:sz w:val="22"/>
          <w:szCs w:val="22"/>
        </w:rPr>
        <w:t>Reitor da UFOB</w:t>
      </w:r>
    </w:p>
    <w:p w14:paraId="5742D67F" w14:textId="77777777" w:rsidR="005C6CDA" w:rsidRPr="0067221D" w:rsidRDefault="005C6CDA">
      <w:pPr>
        <w:jc w:val="center"/>
        <w:rPr>
          <w:rFonts w:eastAsia="Tahoma"/>
          <w:sz w:val="22"/>
          <w:szCs w:val="22"/>
        </w:rPr>
      </w:pPr>
    </w:p>
    <w:p w14:paraId="3A2BA380" w14:textId="77777777" w:rsidR="005C6CDA" w:rsidRPr="0067221D" w:rsidRDefault="005C6CDA">
      <w:pPr>
        <w:jc w:val="center"/>
        <w:rPr>
          <w:rFonts w:eastAsia="Tahoma"/>
          <w:sz w:val="22"/>
          <w:szCs w:val="22"/>
        </w:rPr>
      </w:pPr>
    </w:p>
    <w:p w14:paraId="33A42B06" w14:textId="77777777" w:rsidR="005C6CDA" w:rsidRPr="0067221D" w:rsidRDefault="008735D6">
      <w:pPr>
        <w:ind w:right="-284"/>
        <w:jc w:val="center"/>
        <w:rPr>
          <w:rFonts w:eastAsia="Tahoma"/>
          <w:sz w:val="22"/>
          <w:szCs w:val="22"/>
        </w:rPr>
      </w:pPr>
      <w:r w:rsidRPr="0067221D">
        <w:rPr>
          <w:rFonts w:eastAsia="Tahoma"/>
          <w:sz w:val="22"/>
          <w:szCs w:val="22"/>
        </w:rPr>
        <w:t>__________________________________</w:t>
      </w:r>
    </w:p>
    <w:p w14:paraId="3C136503" w14:textId="77777777" w:rsidR="005C6CDA" w:rsidRPr="0067221D" w:rsidRDefault="008735D6">
      <w:pPr>
        <w:ind w:right="-284"/>
        <w:jc w:val="center"/>
        <w:rPr>
          <w:rFonts w:eastAsia="Tahoma"/>
          <w:b/>
          <w:sz w:val="22"/>
          <w:szCs w:val="22"/>
        </w:rPr>
      </w:pPr>
      <w:r w:rsidRPr="0067221D">
        <w:rPr>
          <w:rFonts w:eastAsia="Tahoma"/>
          <w:b/>
          <w:sz w:val="22"/>
          <w:szCs w:val="22"/>
        </w:rPr>
        <w:t>XXXXXXXXXXXXXXXXXXXXXXXXXX</w:t>
      </w:r>
    </w:p>
    <w:p w14:paraId="4F170A24" w14:textId="77777777" w:rsidR="005C6CDA" w:rsidRPr="0067221D" w:rsidRDefault="008735D6" w:rsidP="00917B69">
      <w:pPr>
        <w:jc w:val="center"/>
        <w:rPr>
          <w:rFonts w:eastAsia="Tahoma"/>
        </w:rPr>
      </w:pPr>
      <w:r w:rsidRPr="0067221D">
        <w:rPr>
          <w:rFonts w:eastAsia="Tahoma"/>
        </w:rPr>
        <w:t>Presidente/Diretor da XXXXXXXXX</w:t>
      </w:r>
    </w:p>
    <w:p w14:paraId="41ECF00E" w14:textId="77777777" w:rsidR="005C6CDA" w:rsidRPr="0067221D" w:rsidRDefault="005C6CDA">
      <w:pPr>
        <w:rPr>
          <w:sz w:val="22"/>
          <w:szCs w:val="22"/>
        </w:rPr>
      </w:pPr>
    </w:p>
    <w:p w14:paraId="39C20EEB" w14:textId="77777777" w:rsidR="005C6CDA" w:rsidRPr="0067221D" w:rsidRDefault="005C6CDA">
      <w:pPr>
        <w:ind w:right="-284"/>
        <w:rPr>
          <w:rFonts w:eastAsia="Tahoma"/>
          <w:smallCaps/>
          <w:sz w:val="22"/>
          <w:szCs w:val="22"/>
        </w:rPr>
      </w:pPr>
    </w:p>
    <w:p w14:paraId="64C3324C" w14:textId="77777777" w:rsidR="005C6CDA" w:rsidRPr="0067221D" w:rsidRDefault="008735D6">
      <w:pPr>
        <w:ind w:right="-284"/>
        <w:rPr>
          <w:rFonts w:eastAsia="Tahoma"/>
          <w:b/>
          <w:smallCaps/>
          <w:sz w:val="22"/>
          <w:szCs w:val="22"/>
        </w:rPr>
      </w:pPr>
      <w:r w:rsidRPr="0067221D">
        <w:rPr>
          <w:rFonts w:eastAsia="Tahoma"/>
          <w:b/>
          <w:smallCaps/>
          <w:sz w:val="22"/>
          <w:szCs w:val="22"/>
        </w:rPr>
        <w:t>TESTEMUNHAS:</w:t>
      </w:r>
    </w:p>
    <w:p w14:paraId="2F6D8126" w14:textId="57DBBB9F" w:rsidR="005C6CDA" w:rsidRPr="0067221D" w:rsidRDefault="005C6CDA">
      <w:pPr>
        <w:ind w:right="-284"/>
        <w:jc w:val="both"/>
        <w:rPr>
          <w:rFonts w:eastAsia="Tahoma"/>
          <w:b/>
          <w:smallCaps/>
          <w:sz w:val="22"/>
          <w:szCs w:val="22"/>
        </w:rPr>
      </w:pPr>
    </w:p>
    <w:p w14:paraId="17006C18" w14:textId="77777777" w:rsidR="005C6CDA" w:rsidRPr="0067221D" w:rsidRDefault="005C6CDA">
      <w:pPr>
        <w:ind w:right="-284"/>
        <w:jc w:val="both"/>
        <w:rPr>
          <w:rFonts w:eastAsia="Tahoma"/>
          <w:b/>
          <w:smallCaps/>
          <w:sz w:val="22"/>
          <w:szCs w:val="22"/>
        </w:rPr>
      </w:pPr>
    </w:p>
    <w:p w14:paraId="063F8DAB" w14:textId="77777777" w:rsidR="005C6CDA" w:rsidRPr="0067221D" w:rsidRDefault="008735D6">
      <w:pPr>
        <w:numPr>
          <w:ilvl w:val="0"/>
          <w:numId w:val="2"/>
        </w:numPr>
        <w:spacing w:line="240" w:lineRule="auto"/>
        <w:ind w:right="-284"/>
        <w:jc w:val="both"/>
        <w:rPr>
          <w:rFonts w:eastAsia="Tahoma"/>
          <w:sz w:val="22"/>
          <w:szCs w:val="22"/>
        </w:rPr>
      </w:pPr>
      <w:r w:rsidRPr="0067221D">
        <w:rPr>
          <w:rFonts w:eastAsia="Tahoma"/>
          <w:sz w:val="22"/>
          <w:szCs w:val="22"/>
        </w:rPr>
        <w:t>___________________________                         2. __________________________</w:t>
      </w:r>
    </w:p>
    <w:p w14:paraId="4F2A8E65" w14:textId="77777777" w:rsidR="005C6CDA" w:rsidRPr="0067221D" w:rsidRDefault="008735D6">
      <w:pPr>
        <w:ind w:right="-284"/>
        <w:jc w:val="both"/>
        <w:rPr>
          <w:rFonts w:eastAsia="Tahoma"/>
          <w:sz w:val="22"/>
          <w:szCs w:val="22"/>
        </w:rPr>
      </w:pPr>
      <w:r w:rsidRPr="0067221D">
        <w:rPr>
          <w:rFonts w:eastAsia="Tahoma"/>
          <w:sz w:val="22"/>
          <w:szCs w:val="22"/>
        </w:rPr>
        <w:t>Nome:                                                                    Nome:</w:t>
      </w:r>
    </w:p>
    <w:p w14:paraId="3756D777" w14:textId="4BD397EF" w:rsidR="005C6CDA" w:rsidRPr="0067221D" w:rsidRDefault="008735D6" w:rsidP="00917B69">
      <w:pPr>
        <w:jc w:val="both"/>
        <w:rPr>
          <w:rFonts w:eastAsia="Tahoma"/>
          <w:sz w:val="22"/>
          <w:szCs w:val="22"/>
        </w:rPr>
      </w:pPr>
      <w:r w:rsidRPr="0067221D">
        <w:rPr>
          <w:rFonts w:eastAsia="Tahoma"/>
          <w:sz w:val="22"/>
          <w:szCs w:val="22"/>
        </w:rPr>
        <w:t>CPF:                                                                       CPF:</w:t>
      </w:r>
    </w:p>
    <w:sectPr w:rsidR="005C6CDA" w:rsidRPr="0067221D" w:rsidSect="00917B69">
      <w:headerReference w:type="default" r:id="rId8"/>
      <w:footerReference w:type="default" r:id="rId9"/>
      <w:pgSz w:w="11906" w:h="16838"/>
      <w:pgMar w:top="1418" w:right="992" w:bottom="1418" w:left="1474" w:header="227"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61F9" w14:textId="77777777" w:rsidR="0076660E" w:rsidRDefault="0076660E">
      <w:pPr>
        <w:spacing w:line="240" w:lineRule="auto"/>
      </w:pPr>
      <w:r>
        <w:separator/>
      </w:r>
    </w:p>
  </w:endnote>
  <w:endnote w:type="continuationSeparator" w:id="0">
    <w:p w14:paraId="2223613F" w14:textId="77777777" w:rsidR="0076660E" w:rsidRDefault="007666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429E0" w14:textId="77777777" w:rsidR="005C6CDA" w:rsidRDefault="008735D6">
    <w:pPr>
      <w:spacing w:after="280" w:line="120" w:lineRule="auto"/>
      <w:rPr>
        <w:sz w:val="14"/>
        <w:szCs w:val="14"/>
      </w:rPr>
    </w:pPr>
    <w:r>
      <w:rPr>
        <w:noProof/>
        <w:lang w:eastAsia="pt-BR" w:bidi="ar-SA"/>
      </w:rPr>
      <mc:AlternateContent>
        <mc:Choice Requires="wpg">
          <w:drawing>
            <wp:anchor distT="0" distB="0" distL="114300" distR="114300" simplePos="0" relativeHeight="251658240" behindDoc="0" locked="0" layoutInCell="1" hidden="0" allowOverlap="1" wp14:anchorId="50F7869E" wp14:editId="42F4493E">
              <wp:simplePos x="0" y="0"/>
              <wp:positionH relativeFrom="column">
                <wp:posOffset>-965199</wp:posOffset>
              </wp:positionH>
              <wp:positionV relativeFrom="paragraph">
                <wp:posOffset>0</wp:posOffset>
              </wp:positionV>
              <wp:extent cx="19050" cy="12700"/>
              <wp:effectExtent l="0" t="0" r="0" b="0"/>
              <wp:wrapNone/>
              <wp:docPr id="2" name="Conector de Seta Reta 2"/>
              <wp:cNvGraphicFramePr/>
              <a:graphic xmlns:a="http://schemas.openxmlformats.org/drawingml/2006/main">
                <a:graphicData uri="http://schemas.microsoft.com/office/word/2010/wordprocessingShape">
                  <wps:wsp>
                    <wps:cNvCnPr/>
                    <wps:spPr>
                      <a:xfrm>
                        <a:off x="6442645" y="3936845"/>
                        <a:ext cx="7543800" cy="0"/>
                      </a:xfrm>
                      <a:prstGeom prst="straightConnector1">
                        <a:avLst/>
                      </a:prstGeom>
                      <a:solidFill>
                        <a:srgbClr val="FFFFFF"/>
                      </a:solidFill>
                      <a:ln w="19050" cap="flat" cmpd="sng">
                        <a:solidFill>
                          <a:srgbClr val="C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-965199</wp:posOffset>
              </wp:positionH>
              <wp:positionV relativeFrom="paragraph">
                <wp:posOffset>0</wp:posOffset>
              </wp:positionV>
              <wp:extent cx="19050"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050" cy="12700"/>
                      </a:xfrm>
                      <a:prstGeom prst="rect"/>
                      <a:ln/>
                    </pic:spPr>
                  </pic:pic>
                </a:graphicData>
              </a:graphic>
            </wp:anchor>
          </w:drawing>
        </mc:Fallback>
      </mc:AlternateContent>
    </w:r>
  </w:p>
  <w:p w14:paraId="41B76AD0" w14:textId="77777777" w:rsidR="005C6CDA" w:rsidRDefault="008735D6">
    <w:pPr>
      <w:spacing w:line="360" w:lineRule="auto"/>
      <w:jc w:val="center"/>
      <w:rPr>
        <w:sz w:val="14"/>
        <w:szCs w:val="14"/>
      </w:rPr>
    </w:pPr>
    <w:r>
      <w:rPr>
        <w:sz w:val="14"/>
        <w:szCs w:val="14"/>
      </w:rPr>
      <w:t xml:space="preserve"> Rua Professor José Seabra de Lemos, nº 316 | Recanto dos Pássaros | Barreiras - BA</w:t>
    </w:r>
  </w:p>
  <w:p w14:paraId="348991BE" w14:textId="77777777" w:rsidR="005C6CDA" w:rsidRDefault="008735D6">
    <w:pPr>
      <w:spacing w:line="360" w:lineRule="auto"/>
      <w:jc w:val="center"/>
      <w:rPr>
        <w:sz w:val="14"/>
        <w:szCs w:val="14"/>
      </w:rPr>
    </w:pPr>
    <w:r>
      <w:rPr>
        <w:sz w:val="14"/>
        <w:szCs w:val="14"/>
      </w:rPr>
      <w:t>CEP: 47808-021 | Telefone: 55 (77) 3614-3552, 3553</w:t>
    </w:r>
  </w:p>
  <w:p w14:paraId="1CA8FA3F" w14:textId="77777777" w:rsidR="005C6CDA" w:rsidRDefault="006C041F" w:rsidP="006C041F">
    <w:pPr>
      <w:pBdr>
        <w:top w:val="nil"/>
        <w:left w:val="nil"/>
        <w:bottom w:val="nil"/>
        <w:right w:val="nil"/>
        <w:between w:val="nil"/>
      </w:pBdr>
      <w:tabs>
        <w:tab w:val="left" w:pos="5357"/>
      </w:tabs>
      <w:spacing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74006" w14:textId="77777777" w:rsidR="0076660E" w:rsidRDefault="0076660E">
      <w:pPr>
        <w:spacing w:line="240" w:lineRule="auto"/>
      </w:pPr>
      <w:r>
        <w:separator/>
      </w:r>
    </w:p>
  </w:footnote>
  <w:footnote w:type="continuationSeparator" w:id="0">
    <w:p w14:paraId="46EF8754" w14:textId="77777777" w:rsidR="0076660E" w:rsidRDefault="007666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2646" w14:textId="1DAE0001" w:rsidR="005C6CDA" w:rsidRDefault="00C0302B" w:rsidP="00C0302B">
    <w:pPr>
      <w:widowControl w:val="0"/>
      <w:pBdr>
        <w:top w:val="nil"/>
        <w:left w:val="nil"/>
        <w:bottom w:val="nil"/>
        <w:right w:val="nil"/>
        <w:between w:val="nil"/>
      </w:pBdr>
      <w:spacing w:line="276" w:lineRule="auto"/>
      <w:jc w:val="center"/>
      <w:rPr>
        <w:rFonts w:ascii="Tahoma" w:eastAsia="Tahoma" w:hAnsi="Tahoma" w:cs="Tahoma"/>
        <w:sz w:val="22"/>
        <w:szCs w:val="22"/>
      </w:rPr>
    </w:pPr>
    <w:r>
      <w:rPr>
        <w:rFonts w:asciiTheme="minorHAnsi" w:eastAsia="Tahoma" w:hAnsiTheme="minorHAnsi" w:cstheme="minorHAnsi"/>
        <w:b/>
        <w:noProof/>
        <w:sz w:val="22"/>
        <w:szCs w:val="22"/>
        <w:lang w:eastAsia="pt-BR" w:bidi="ar-SA"/>
      </w:rPr>
      <w:drawing>
        <wp:anchor distT="0" distB="0" distL="114300" distR="114300" simplePos="0" relativeHeight="251660288" behindDoc="0" locked="0" layoutInCell="1" allowOverlap="1" wp14:anchorId="3742EC92" wp14:editId="3148F54A">
          <wp:simplePos x="0" y="0"/>
          <wp:positionH relativeFrom="column">
            <wp:posOffset>2307590</wp:posOffset>
          </wp:positionH>
          <wp:positionV relativeFrom="paragraph">
            <wp:posOffset>153035</wp:posOffset>
          </wp:positionV>
          <wp:extent cx="706755" cy="694055"/>
          <wp:effectExtent l="0" t="0" r="0" b="0"/>
          <wp:wrapSquare wrapText="bothSides"/>
          <wp:docPr id="150594828" name="Imagem 15059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rasão de armas OK.jpg"/>
                  <pic:cNvPicPr/>
                </pic:nvPicPr>
                <pic:blipFill rotWithShape="1">
                  <a:blip r:embed="rId1">
                    <a:extLst>
                      <a:ext uri="{28A0092B-C50C-407E-A947-70E740481C1C}">
                        <a14:useLocalDpi xmlns:a14="http://schemas.microsoft.com/office/drawing/2010/main" val="0"/>
                      </a:ext>
                    </a:extLst>
                  </a:blip>
                  <a:srcRect l="26433" t="5127" r="29331" b="13596"/>
                  <a:stretch/>
                </pic:blipFill>
                <pic:spPr bwMode="auto">
                  <a:xfrm>
                    <a:off x="0" y="0"/>
                    <a:ext cx="706755" cy="694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C1068D" w14:textId="1D58D728" w:rsidR="005C6CDA" w:rsidRDefault="005C6CDA">
    <w:pPr>
      <w:pBdr>
        <w:top w:val="nil"/>
        <w:left w:val="nil"/>
        <w:bottom w:val="nil"/>
        <w:right w:val="nil"/>
        <w:between w:val="nil"/>
      </w:pBdr>
      <w:tabs>
        <w:tab w:val="center" w:pos="4252"/>
        <w:tab w:val="right" w:pos="8504"/>
      </w:tabs>
      <w:spacing w:line="240" w:lineRule="auto"/>
      <w:jc w:val="center"/>
      <w:rPr>
        <w:color w:val="000000"/>
        <w:sz w:val="12"/>
        <w:szCs w:val="12"/>
      </w:rPr>
    </w:pPr>
  </w:p>
  <w:p w14:paraId="7442D9E4" w14:textId="13966F42"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p w14:paraId="0D370295" w14:textId="126ACC2C"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p w14:paraId="262776BF" w14:textId="53035128"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p w14:paraId="414D4838" w14:textId="4CD85A45"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p w14:paraId="7E82A708" w14:textId="77777777" w:rsidR="00BC0110" w:rsidRDefault="00BC0110" w:rsidP="00BC0110">
    <w:pPr>
      <w:pBdr>
        <w:top w:val="nil"/>
        <w:left w:val="nil"/>
        <w:bottom w:val="nil"/>
        <w:right w:val="nil"/>
        <w:between w:val="nil"/>
      </w:pBdr>
      <w:tabs>
        <w:tab w:val="center" w:pos="4252"/>
        <w:tab w:val="right" w:pos="8504"/>
      </w:tabs>
      <w:spacing w:line="240" w:lineRule="auto"/>
      <w:rPr>
        <w:rFonts w:asciiTheme="minorHAnsi" w:eastAsia="Tahoma" w:hAnsiTheme="minorHAnsi" w:cstheme="minorHAnsi"/>
        <w:b/>
        <w:noProof/>
        <w:lang w:eastAsia="pt-BR" w:bidi="ar-SA"/>
      </w:rPr>
    </w:pPr>
  </w:p>
  <w:p w14:paraId="5A61FADA" w14:textId="77777777" w:rsidR="00BC0110" w:rsidRPr="0067221D" w:rsidRDefault="00BC0110" w:rsidP="00BC0110">
    <w:pPr>
      <w:pBdr>
        <w:top w:val="nil"/>
        <w:left w:val="nil"/>
        <w:bottom w:val="nil"/>
        <w:right w:val="nil"/>
        <w:between w:val="nil"/>
      </w:pBdr>
      <w:tabs>
        <w:tab w:val="center" w:pos="4252"/>
        <w:tab w:val="right" w:pos="8504"/>
      </w:tabs>
      <w:spacing w:line="240" w:lineRule="auto"/>
      <w:jc w:val="center"/>
      <w:rPr>
        <w:rFonts w:eastAsia="Tahoma"/>
        <w:b/>
        <w:noProof/>
        <w:lang w:eastAsia="pt-BR" w:bidi="ar-SA"/>
      </w:rPr>
    </w:pPr>
  </w:p>
  <w:p w14:paraId="230BDF50" w14:textId="56F6EFFF" w:rsidR="00C0302B" w:rsidRPr="0067221D" w:rsidRDefault="00BC0110" w:rsidP="00BC0110">
    <w:pPr>
      <w:pBdr>
        <w:top w:val="nil"/>
        <w:left w:val="nil"/>
        <w:bottom w:val="nil"/>
        <w:right w:val="nil"/>
        <w:between w:val="nil"/>
      </w:pBdr>
      <w:tabs>
        <w:tab w:val="center" w:pos="4252"/>
        <w:tab w:val="right" w:pos="8504"/>
      </w:tabs>
      <w:spacing w:line="240" w:lineRule="auto"/>
      <w:jc w:val="center"/>
      <w:rPr>
        <w:color w:val="000000"/>
        <w:sz w:val="12"/>
        <w:szCs w:val="12"/>
      </w:rPr>
    </w:pPr>
    <w:r w:rsidRPr="0067221D">
      <w:rPr>
        <w:rFonts w:eastAsia="Tahoma"/>
        <w:b/>
        <w:noProof/>
        <w:lang w:eastAsia="pt-BR" w:bidi="ar-SA"/>
      </w:rPr>
      <w:t>UNIVERSIDADE FEDERAL DO OESTE DA BAHIA</w:t>
    </w:r>
  </w:p>
  <w:p w14:paraId="6EFCA97C" w14:textId="2466FF27" w:rsidR="00C0302B" w:rsidRDefault="00BC0110" w:rsidP="0067221D">
    <w:pPr>
      <w:pBdr>
        <w:top w:val="nil"/>
        <w:left w:val="nil"/>
        <w:bottom w:val="nil"/>
        <w:right w:val="nil"/>
        <w:between w:val="nil"/>
      </w:pBdr>
      <w:tabs>
        <w:tab w:val="center" w:pos="4252"/>
        <w:tab w:val="right" w:pos="8504"/>
      </w:tabs>
      <w:spacing w:line="240" w:lineRule="auto"/>
      <w:jc w:val="center"/>
      <w:rPr>
        <w:color w:val="000000"/>
        <w:sz w:val="12"/>
        <w:szCs w:val="12"/>
      </w:rPr>
    </w:pPr>
    <w:proofErr w:type="spellStart"/>
    <w:r w:rsidRPr="0067221D">
      <w:rPr>
        <w:rFonts w:eastAsia="Tahoma"/>
        <w:sz w:val="22"/>
        <w:szCs w:val="22"/>
      </w:rPr>
      <w:t>Pró-Reitoria</w:t>
    </w:r>
    <w:proofErr w:type="spellEnd"/>
    <w:r w:rsidRPr="0067221D">
      <w:rPr>
        <w:rFonts w:eastAsia="Tahoma"/>
        <w:sz w:val="22"/>
        <w:szCs w:val="22"/>
      </w:rPr>
      <w:t xml:space="preserve"> de Planejamento e Desenvolvimento Institucional</w:t>
    </w:r>
  </w:p>
  <w:p w14:paraId="69352208" w14:textId="0FA89A10" w:rsidR="00C0302B" w:rsidRDefault="00C0302B" w:rsidP="0067221D">
    <w:pPr>
      <w:pBdr>
        <w:top w:val="nil"/>
        <w:left w:val="nil"/>
        <w:bottom w:val="nil"/>
        <w:right w:val="nil"/>
        <w:between w:val="nil"/>
      </w:pBdr>
      <w:tabs>
        <w:tab w:val="center" w:pos="4252"/>
        <w:tab w:val="right" w:pos="8504"/>
      </w:tabs>
      <w:spacing w:line="240" w:lineRule="auto"/>
      <w:rPr>
        <w:color w:val="000000"/>
        <w:sz w:val="12"/>
        <w:szCs w:val="12"/>
      </w:rPr>
    </w:pPr>
  </w:p>
  <w:p w14:paraId="3D07C392" w14:textId="77777777" w:rsidR="00C0302B" w:rsidRDefault="00C0302B">
    <w:pPr>
      <w:pBdr>
        <w:top w:val="nil"/>
        <w:left w:val="nil"/>
        <w:bottom w:val="nil"/>
        <w:right w:val="nil"/>
        <w:between w:val="nil"/>
      </w:pBdr>
      <w:tabs>
        <w:tab w:val="center" w:pos="4252"/>
        <w:tab w:val="right" w:pos="8504"/>
      </w:tabs>
      <w:spacing w:line="240" w:lineRule="auto"/>
      <w:jc w:val="center"/>
      <w:rPr>
        <w:color w:val="00000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1E6E"/>
    <w:multiLevelType w:val="multilevel"/>
    <w:tmpl w:val="183E42D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FDE2310"/>
    <w:multiLevelType w:val="multilevel"/>
    <w:tmpl w:val="AFCEFA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lef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abstractNum w:abstractNumId="2" w15:restartNumberingAfterBreak="0">
    <w:nsid w:val="7B5F501D"/>
    <w:multiLevelType w:val="multilevel"/>
    <w:tmpl w:val="4142E08C"/>
    <w:lvl w:ilvl="0">
      <w:start w:val="1"/>
      <w:numFmt w:val="lowerLetter"/>
      <w:lvlText w:val="%1)"/>
      <w:lvlJc w:val="left"/>
      <w:pPr>
        <w:ind w:left="2345" w:hanging="360"/>
      </w:pPr>
    </w:lvl>
    <w:lvl w:ilvl="1">
      <w:start w:val="1"/>
      <w:numFmt w:val="lowerLetter"/>
      <w:lvlText w:val="%2."/>
      <w:lvlJc w:val="left"/>
      <w:pPr>
        <w:ind w:left="3065" w:hanging="360"/>
      </w:pPr>
    </w:lvl>
    <w:lvl w:ilvl="2">
      <w:start w:val="1"/>
      <w:numFmt w:val="lowerRoman"/>
      <w:lvlText w:val="%2.%3."/>
      <w:lvlJc w:val="left"/>
      <w:pPr>
        <w:ind w:left="3785" w:hanging="180"/>
      </w:pPr>
    </w:lvl>
    <w:lvl w:ilvl="3">
      <w:start w:val="1"/>
      <w:numFmt w:val="decimal"/>
      <w:lvlText w:val="%2.%3.%4."/>
      <w:lvlJc w:val="left"/>
      <w:pPr>
        <w:ind w:left="4505" w:hanging="360"/>
      </w:pPr>
    </w:lvl>
    <w:lvl w:ilvl="4">
      <w:start w:val="1"/>
      <w:numFmt w:val="lowerLetter"/>
      <w:lvlText w:val="%2.%3.%4.%5."/>
      <w:lvlJc w:val="left"/>
      <w:pPr>
        <w:ind w:left="5225" w:hanging="360"/>
      </w:pPr>
    </w:lvl>
    <w:lvl w:ilvl="5">
      <w:start w:val="1"/>
      <w:numFmt w:val="lowerRoman"/>
      <w:lvlText w:val="%2.%3.%4.%5.%6."/>
      <w:lvlJc w:val="left"/>
      <w:pPr>
        <w:ind w:left="5945" w:hanging="180"/>
      </w:pPr>
    </w:lvl>
    <w:lvl w:ilvl="6">
      <w:start w:val="1"/>
      <w:numFmt w:val="decimal"/>
      <w:lvlText w:val="%2.%3.%4.%5.%6.%7."/>
      <w:lvlJc w:val="left"/>
      <w:pPr>
        <w:ind w:left="6665" w:hanging="360"/>
      </w:pPr>
    </w:lvl>
    <w:lvl w:ilvl="7">
      <w:start w:val="1"/>
      <w:numFmt w:val="lowerLetter"/>
      <w:lvlText w:val="%2.%3.%4.%5.%6.%7.%8."/>
      <w:lvlJc w:val="left"/>
      <w:pPr>
        <w:ind w:left="7385" w:hanging="360"/>
      </w:pPr>
    </w:lvl>
    <w:lvl w:ilvl="8">
      <w:start w:val="1"/>
      <w:numFmt w:val="lowerRoman"/>
      <w:lvlText w:val="%2.%3.%4.%5.%6.%7.%8.%9."/>
      <w:lvlJc w:val="left"/>
      <w:pPr>
        <w:ind w:left="81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DA"/>
    <w:rsid w:val="00010AFD"/>
    <w:rsid w:val="00017A2D"/>
    <w:rsid w:val="00023A99"/>
    <w:rsid w:val="000473AA"/>
    <w:rsid w:val="00094060"/>
    <w:rsid w:val="000D4A25"/>
    <w:rsid w:val="00102671"/>
    <w:rsid w:val="001519AF"/>
    <w:rsid w:val="00153653"/>
    <w:rsid w:val="001620BB"/>
    <w:rsid w:val="00187122"/>
    <w:rsid w:val="00206D54"/>
    <w:rsid w:val="002819C5"/>
    <w:rsid w:val="002C19B6"/>
    <w:rsid w:val="002F67D0"/>
    <w:rsid w:val="003B4593"/>
    <w:rsid w:val="003F41EF"/>
    <w:rsid w:val="0040163E"/>
    <w:rsid w:val="0044681E"/>
    <w:rsid w:val="00467BEA"/>
    <w:rsid w:val="004A5ECC"/>
    <w:rsid w:val="0051183C"/>
    <w:rsid w:val="00564603"/>
    <w:rsid w:val="00585FE3"/>
    <w:rsid w:val="005A291C"/>
    <w:rsid w:val="005B3BDE"/>
    <w:rsid w:val="005C6CDA"/>
    <w:rsid w:val="005E6577"/>
    <w:rsid w:val="00616551"/>
    <w:rsid w:val="0067221D"/>
    <w:rsid w:val="006761A4"/>
    <w:rsid w:val="006778E5"/>
    <w:rsid w:val="006960E2"/>
    <w:rsid w:val="006A0C8B"/>
    <w:rsid w:val="006A6CAB"/>
    <w:rsid w:val="006B130A"/>
    <w:rsid w:val="006C041F"/>
    <w:rsid w:val="006D2E82"/>
    <w:rsid w:val="006E65CB"/>
    <w:rsid w:val="00704FA4"/>
    <w:rsid w:val="00755252"/>
    <w:rsid w:val="00764199"/>
    <w:rsid w:val="0076660E"/>
    <w:rsid w:val="0078272B"/>
    <w:rsid w:val="007B1C05"/>
    <w:rsid w:val="00824D5D"/>
    <w:rsid w:val="008735D6"/>
    <w:rsid w:val="008D1237"/>
    <w:rsid w:val="00917B69"/>
    <w:rsid w:val="00941222"/>
    <w:rsid w:val="00974DEE"/>
    <w:rsid w:val="00996DCD"/>
    <w:rsid w:val="009E2303"/>
    <w:rsid w:val="009E51FC"/>
    <w:rsid w:val="009F54B6"/>
    <w:rsid w:val="00A00966"/>
    <w:rsid w:val="00A45AC0"/>
    <w:rsid w:val="00A66854"/>
    <w:rsid w:val="00AD6320"/>
    <w:rsid w:val="00AE792F"/>
    <w:rsid w:val="00AF4B3E"/>
    <w:rsid w:val="00AF7F36"/>
    <w:rsid w:val="00B04DCF"/>
    <w:rsid w:val="00B63B6E"/>
    <w:rsid w:val="00B65283"/>
    <w:rsid w:val="00BA20BE"/>
    <w:rsid w:val="00BA5369"/>
    <w:rsid w:val="00BC0110"/>
    <w:rsid w:val="00BD6681"/>
    <w:rsid w:val="00BF3AE9"/>
    <w:rsid w:val="00C0129F"/>
    <w:rsid w:val="00C02710"/>
    <w:rsid w:val="00C0302B"/>
    <w:rsid w:val="00C05E56"/>
    <w:rsid w:val="00C254DA"/>
    <w:rsid w:val="00C57F9C"/>
    <w:rsid w:val="00C77AEA"/>
    <w:rsid w:val="00CE0283"/>
    <w:rsid w:val="00CF65C7"/>
    <w:rsid w:val="00D03110"/>
    <w:rsid w:val="00D03C62"/>
    <w:rsid w:val="00D16342"/>
    <w:rsid w:val="00D40518"/>
    <w:rsid w:val="00DB60A0"/>
    <w:rsid w:val="00DB7F06"/>
    <w:rsid w:val="00E0583E"/>
    <w:rsid w:val="00E24478"/>
    <w:rsid w:val="00EB5A8F"/>
    <w:rsid w:val="00FA58AA"/>
    <w:rsid w:val="00FD43EE"/>
    <w:rsid w:val="00FF28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3D394"/>
  <w15:docId w15:val="{36D639DA-F500-41E4-8709-836A7CBC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5CB"/>
    <w:pPr>
      <w:suppressAutoHyphens/>
      <w:spacing w:line="100" w:lineRule="atLeast"/>
    </w:pPr>
    <w:rPr>
      <w:kern w:val="1"/>
      <w:lang w:eastAsia="hi-IN" w:bidi="hi-I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Corpodetexto"/>
    <w:uiPriority w:val="9"/>
    <w:unhideWhenUsed/>
    <w:qFormat/>
    <w:rsid w:val="00D10C9D"/>
    <w:pPr>
      <w:keepNext/>
      <w:tabs>
        <w:tab w:val="num" w:pos="576"/>
      </w:tabs>
      <w:ind w:left="576" w:hanging="576"/>
      <w:jc w:val="both"/>
      <w:outlineLvl w:val="1"/>
    </w:pPr>
    <w:rPr>
      <w:b/>
      <w:u w:val="single"/>
    </w:rPr>
  </w:style>
  <w:style w:type="paragraph" w:styleId="Ttulo3">
    <w:name w:val="heading 3"/>
    <w:basedOn w:val="Normal"/>
    <w:next w:val="Corpodetexto"/>
    <w:uiPriority w:val="9"/>
    <w:unhideWhenUsed/>
    <w:qFormat/>
    <w:rsid w:val="00D10C9D"/>
    <w:pPr>
      <w:keepNext/>
      <w:tabs>
        <w:tab w:val="num" w:pos="720"/>
      </w:tabs>
      <w:ind w:left="720" w:hanging="720"/>
      <w:jc w:val="both"/>
      <w:outlineLvl w:val="2"/>
    </w:pPr>
    <w:rPr>
      <w:b/>
      <w:sz w:val="28"/>
      <w:u w:val="single"/>
    </w:rPr>
  </w:style>
  <w:style w:type="paragraph" w:styleId="Ttulo4">
    <w:name w:val="heading 4"/>
    <w:basedOn w:val="Normal"/>
    <w:next w:val="Corpodetexto"/>
    <w:uiPriority w:val="9"/>
    <w:unhideWhenUsed/>
    <w:qFormat/>
    <w:rsid w:val="00D10C9D"/>
    <w:pPr>
      <w:keepNext/>
      <w:tabs>
        <w:tab w:val="num" w:pos="864"/>
      </w:tabs>
      <w:ind w:left="864" w:hanging="864"/>
      <w:jc w:val="center"/>
      <w:outlineLvl w:val="3"/>
    </w:pPr>
    <w:rPr>
      <w:b/>
      <w:sz w:val="28"/>
    </w:rPr>
  </w:style>
  <w:style w:type="paragraph" w:styleId="Ttulo5">
    <w:name w:val="heading 5"/>
    <w:basedOn w:val="Normal"/>
    <w:next w:val="Normal"/>
    <w:link w:val="Ttulo5Char"/>
    <w:uiPriority w:val="9"/>
    <w:unhideWhenUsed/>
    <w:qFormat/>
    <w:rsid w:val="002B00FD"/>
    <w:pPr>
      <w:keepNext/>
      <w:keepLines/>
      <w:spacing w:before="40"/>
      <w:outlineLvl w:val="4"/>
    </w:pPr>
    <w:rPr>
      <w:rFonts w:asciiTheme="majorHAnsi" w:eastAsiaTheme="majorEastAsia" w:hAnsiTheme="majorHAnsi" w:cs="Mangal"/>
      <w:color w:val="365F91"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Fontepargpadro1">
    <w:name w:val="Fonte parág. padrão1"/>
    <w:rsid w:val="00D10C9D"/>
  </w:style>
  <w:style w:type="character" w:customStyle="1" w:styleId="Ttulo2Char">
    <w:name w:val="Título 2 Char"/>
    <w:basedOn w:val="Fontepargpadro1"/>
    <w:rsid w:val="00D10C9D"/>
    <w:rPr>
      <w:rFonts w:ascii="Times New Roman" w:eastAsia="Times New Roman" w:hAnsi="Times New Roman" w:cs="Times New Roman"/>
      <w:b/>
      <w:sz w:val="24"/>
      <w:szCs w:val="20"/>
      <w:u w:val="single"/>
    </w:rPr>
  </w:style>
  <w:style w:type="character" w:customStyle="1" w:styleId="Ttulo3Char">
    <w:name w:val="Título 3 Char"/>
    <w:basedOn w:val="Fontepargpadro1"/>
    <w:rsid w:val="00D10C9D"/>
    <w:rPr>
      <w:rFonts w:ascii="Times New Roman" w:eastAsia="Times New Roman" w:hAnsi="Times New Roman" w:cs="Times New Roman"/>
      <w:b/>
      <w:sz w:val="28"/>
      <w:szCs w:val="20"/>
      <w:u w:val="single"/>
    </w:rPr>
  </w:style>
  <w:style w:type="character" w:customStyle="1" w:styleId="Ttulo4Char">
    <w:name w:val="Título 4 Char"/>
    <w:basedOn w:val="Fontepargpadro1"/>
    <w:rsid w:val="00D10C9D"/>
    <w:rPr>
      <w:rFonts w:ascii="Times New Roman" w:eastAsia="Times New Roman" w:hAnsi="Times New Roman" w:cs="Times New Roman"/>
      <w:b/>
      <w:sz w:val="28"/>
      <w:szCs w:val="20"/>
    </w:rPr>
  </w:style>
  <w:style w:type="character" w:customStyle="1" w:styleId="TtuloChar">
    <w:name w:val="Título Char"/>
    <w:basedOn w:val="Fontepargpadro1"/>
    <w:rsid w:val="00D10C9D"/>
    <w:rPr>
      <w:rFonts w:ascii="Times New Roman" w:eastAsia="Times New Roman" w:hAnsi="Times New Roman" w:cs="Times New Roman"/>
      <w:b/>
      <w:sz w:val="28"/>
      <w:szCs w:val="20"/>
    </w:rPr>
  </w:style>
  <w:style w:type="character" w:customStyle="1" w:styleId="CorpodetextoChar">
    <w:name w:val="Corpo de texto Char"/>
    <w:basedOn w:val="Fontepargpadro1"/>
    <w:rsid w:val="00D10C9D"/>
    <w:rPr>
      <w:rFonts w:ascii="Times New Roman" w:eastAsia="Times New Roman" w:hAnsi="Times New Roman" w:cs="Times New Roman"/>
      <w:sz w:val="28"/>
      <w:szCs w:val="20"/>
    </w:rPr>
  </w:style>
  <w:style w:type="character" w:customStyle="1" w:styleId="RecuodecorpodetextoChar">
    <w:name w:val="Recuo de corpo de texto Char"/>
    <w:basedOn w:val="Fontepargpadro1"/>
    <w:rsid w:val="00D10C9D"/>
    <w:rPr>
      <w:rFonts w:ascii="Times New Roman" w:eastAsia="Times New Roman" w:hAnsi="Times New Roman" w:cs="Times New Roman"/>
      <w:b/>
      <w:sz w:val="28"/>
      <w:szCs w:val="20"/>
      <w:u w:val="single"/>
    </w:rPr>
  </w:style>
  <w:style w:type="character" w:customStyle="1" w:styleId="Recuodecorpodetexto2Char">
    <w:name w:val="Recuo de corpo de texto 2 Char"/>
    <w:basedOn w:val="Fontepargpadro1"/>
    <w:rsid w:val="00D10C9D"/>
    <w:rPr>
      <w:rFonts w:ascii="Times New Roman" w:eastAsia="Times New Roman" w:hAnsi="Times New Roman" w:cs="Times New Roman"/>
      <w:sz w:val="28"/>
      <w:szCs w:val="20"/>
    </w:rPr>
  </w:style>
  <w:style w:type="character" w:customStyle="1" w:styleId="Refdecomentrio1">
    <w:name w:val="Ref. de comentário1"/>
    <w:basedOn w:val="Fontepargpadro1"/>
    <w:rsid w:val="00D10C9D"/>
    <w:rPr>
      <w:sz w:val="16"/>
      <w:szCs w:val="16"/>
    </w:rPr>
  </w:style>
  <w:style w:type="character" w:customStyle="1" w:styleId="TextodecomentrioChar">
    <w:name w:val="Texto de comentário Char"/>
    <w:basedOn w:val="Fontepargpadro1"/>
    <w:rsid w:val="00D10C9D"/>
    <w:rPr>
      <w:rFonts w:ascii="Times New Roman" w:eastAsia="Times New Roman" w:hAnsi="Times New Roman" w:cs="Times New Roman"/>
      <w:sz w:val="20"/>
      <w:szCs w:val="20"/>
    </w:rPr>
  </w:style>
  <w:style w:type="character" w:customStyle="1" w:styleId="AssuntodocomentrioChar">
    <w:name w:val="Assunto do comentário Char"/>
    <w:basedOn w:val="TextodecomentrioChar"/>
    <w:rsid w:val="00D10C9D"/>
    <w:rPr>
      <w:rFonts w:ascii="Times New Roman" w:eastAsia="Times New Roman" w:hAnsi="Times New Roman" w:cs="Times New Roman"/>
      <w:b/>
      <w:bCs/>
      <w:sz w:val="20"/>
      <w:szCs w:val="20"/>
    </w:rPr>
  </w:style>
  <w:style w:type="character" w:customStyle="1" w:styleId="TextodebaloChar">
    <w:name w:val="Texto de balão Char"/>
    <w:basedOn w:val="Fontepargpadro1"/>
    <w:rsid w:val="00D10C9D"/>
    <w:rPr>
      <w:rFonts w:ascii="Tahoma" w:eastAsia="Times New Roman" w:hAnsi="Tahoma" w:cs="Tahoma"/>
      <w:sz w:val="16"/>
      <w:szCs w:val="16"/>
    </w:rPr>
  </w:style>
  <w:style w:type="character" w:customStyle="1" w:styleId="CabealhoChar">
    <w:name w:val="Cabeçalho Char"/>
    <w:basedOn w:val="Fontepargpadro1"/>
    <w:uiPriority w:val="99"/>
    <w:rsid w:val="00D10C9D"/>
    <w:rPr>
      <w:rFonts w:ascii="Times New Roman" w:eastAsia="Times New Roman" w:hAnsi="Times New Roman" w:cs="Times New Roman"/>
      <w:sz w:val="24"/>
      <w:szCs w:val="20"/>
    </w:rPr>
  </w:style>
  <w:style w:type="character" w:customStyle="1" w:styleId="RodapChar">
    <w:name w:val="Rodapé Char"/>
    <w:basedOn w:val="Fontepargpadro1"/>
    <w:rsid w:val="00D10C9D"/>
    <w:rPr>
      <w:rFonts w:ascii="Times New Roman" w:eastAsia="Times New Roman" w:hAnsi="Times New Roman" w:cs="Times New Roman"/>
      <w:sz w:val="24"/>
      <w:szCs w:val="20"/>
    </w:rPr>
  </w:style>
  <w:style w:type="paragraph" w:customStyle="1" w:styleId="Ttulo10">
    <w:name w:val="Título1"/>
    <w:basedOn w:val="Normal"/>
    <w:next w:val="Corpodetexto"/>
    <w:rsid w:val="00D10C9D"/>
    <w:pPr>
      <w:keepNext/>
      <w:spacing w:before="240" w:after="120"/>
      <w:ind w:right="-283"/>
      <w:jc w:val="center"/>
    </w:pPr>
    <w:rPr>
      <w:rFonts w:ascii="Arial" w:eastAsia="Lucida Sans Unicode" w:hAnsi="Arial" w:cs="Mangal"/>
      <w:b/>
      <w:sz w:val="28"/>
      <w:szCs w:val="28"/>
    </w:rPr>
  </w:style>
  <w:style w:type="paragraph" w:styleId="Corpodetexto">
    <w:name w:val="Body Text"/>
    <w:basedOn w:val="Normal"/>
    <w:rsid w:val="00D10C9D"/>
    <w:pPr>
      <w:jc w:val="both"/>
    </w:pPr>
    <w:rPr>
      <w:sz w:val="28"/>
    </w:rPr>
  </w:style>
  <w:style w:type="paragraph" w:styleId="Lista">
    <w:name w:val="List"/>
    <w:basedOn w:val="Corpodetexto"/>
    <w:rsid w:val="00D10C9D"/>
    <w:rPr>
      <w:rFonts w:cs="Mangal"/>
    </w:rPr>
  </w:style>
  <w:style w:type="paragraph" w:customStyle="1" w:styleId="Legenda1">
    <w:name w:val="Legenda1"/>
    <w:basedOn w:val="Normal"/>
    <w:rsid w:val="00D10C9D"/>
    <w:pPr>
      <w:suppressLineNumbers/>
      <w:spacing w:before="120" w:after="120"/>
    </w:pPr>
    <w:rPr>
      <w:rFonts w:cs="Mangal"/>
      <w:i/>
      <w:iCs/>
    </w:rPr>
  </w:style>
  <w:style w:type="paragraph" w:customStyle="1" w:styleId="ndice">
    <w:name w:val="Índice"/>
    <w:basedOn w:val="Normal"/>
    <w:rsid w:val="00D10C9D"/>
    <w:pPr>
      <w:suppressLineNumbers/>
    </w:pPr>
    <w:rPr>
      <w:rFonts w:cs="Mangal"/>
    </w:rPr>
  </w:style>
  <w:style w:type="paragraph" w:styleId="Recuodecorpodetexto">
    <w:name w:val="Body Text Indent"/>
    <w:basedOn w:val="Normal"/>
    <w:rsid w:val="00D10C9D"/>
    <w:pPr>
      <w:ind w:left="283"/>
      <w:jc w:val="both"/>
    </w:pPr>
    <w:rPr>
      <w:b/>
      <w:sz w:val="28"/>
      <w:u w:val="single"/>
    </w:rPr>
  </w:style>
  <w:style w:type="paragraph" w:customStyle="1" w:styleId="Recuodecorpodetexto21">
    <w:name w:val="Recuo de corpo de texto 21"/>
    <w:basedOn w:val="Normal"/>
    <w:rsid w:val="00D10C9D"/>
    <w:pPr>
      <w:ind w:firstLine="2127"/>
      <w:jc w:val="both"/>
    </w:pPr>
    <w:rPr>
      <w:sz w:val="28"/>
    </w:rPr>
  </w:style>
  <w:style w:type="paragraph" w:customStyle="1" w:styleId="PargrafodaLista1">
    <w:name w:val="Parágrafo da Lista1"/>
    <w:basedOn w:val="Normal"/>
    <w:rsid w:val="00D10C9D"/>
    <w:pPr>
      <w:ind w:left="720"/>
    </w:pPr>
  </w:style>
  <w:style w:type="paragraph" w:customStyle="1" w:styleId="WW-Recuodecorpodetexto2">
    <w:name w:val="WW-Recuo de corpo de texto 2"/>
    <w:basedOn w:val="Normal"/>
    <w:rsid w:val="00D10C9D"/>
    <w:pPr>
      <w:widowControl w:val="0"/>
      <w:ind w:firstLine="1418"/>
      <w:jc w:val="both"/>
    </w:pPr>
    <w:rPr>
      <w:rFonts w:ascii="Arial" w:eastAsia="Lucida Sans Unicode" w:hAnsi="Arial"/>
    </w:rPr>
  </w:style>
  <w:style w:type="paragraph" w:customStyle="1" w:styleId="Textodecomentrio1">
    <w:name w:val="Texto de comentário1"/>
    <w:basedOn w:val="Normal"/>
    <w:rsid w:val="00D10C9D"/>
    <w:rPr>
      <w:sz w:val="20"/>
    </w:rPr>
  </w:style>
  <w:style w:type="paragraph" w:customStyle="1" w:styleId="Assuntodocomentrio1">
    <w:name w:val="Assunto do comentário1"/>
    <w:basedOn w:val="Textodecomentrio1"/>
    <w:rsid w:val="00D10C9D"/>
    <w:rPr>
      <w:b/>
      <w:bCs/>
    </w:rPr>
  </w:style>
  <w:style w:type="paragraph" w:customStyle="1" w:styleId="Textodebalo1">
    <w:name w:val="Texto de balão1"/>
    <w:basedOn w:val="Normal"/>
    <w:rsid w:val="00D10C9D"/>
    <w:rPr>
      <w:rFonts w:ascii="Tahoma" w:hAnsi="Tahoma" w:cs="Tahoma"/>
      <w:sz w:val="16"/>
      <w:szCs w:val="16"/>
    </w:rPr>
  </w:style>
  <w:style w:type="paragraph" w:customStyle="1" w:styleId="Reviso1">
    <w:name w:val="Revisão1"/>
    <w:rsid w:val="00D10C9D"/>
    <w:pPr>
      <w:suppressAutoHyphens/>
      <w:spacing w:line="100" w:lineRule="atLeast"/>
    </w:pPr>
    <w:rPr>
      <w:kern w:val="1"/>
      <w:lang w:eastAsia="hi-IN" w:bidi="hi-IN"/>
    </w:rPr>
  </w:style>
  <w:style w:type="paragraph" w:styleId="Cabealho">
    <w:name w:val="header"/>
    <w:basedOn w:val="Normal"/>
    <w:uiPriority w:val="99"/>
    <w:rsid w:val="00D10C9D"/>
    <w:pPr>
      <w:suppressLineNumbers/>
      <w:tabs>
        <w:tab w:val="center" w:pos="4252"/>
        <w:tab w:val="right" w:pos="8504"/>
      </w:tabs>
    </w:pPr>
  </w:style>
  <w:style w:type="paragraph" w:styleId="Rodap">
    <w:name w:val="footer"/>
    <w:basedOn w:val="Normal"/>
    <w:rsid w:val="00D10C9D"/>
    <w:pPr>
      <w:suppressLineNumbers/>
      <w:tabs>
        <w:tab w:val="center" w:pos="4252"/>
        <w:tab w:val="right" w:pos="8504"/>
      </w:tabs>
    </w:pPr>
  </w:style>
  <w:style w:type="character" w:customStyle="1" w:styleId="Ttulo5Char">
    <w:name w:val="Título 5 Char"/>
    <w:basedOn w:val="Fontepargpadro"/>
    <w:link w:val="Ttulo5"/>
    <w:uiPriority w:val="9"/>
    <w:semiHidden/>
    <w:rsid w:val="002B00FD"/>
    <w:rPr>
      <w:rFonts w:asciiTheme="majorHAnsi" w:eastAsiaTheme="majorEastAsia" w:hAnsiTheme="majorHAnsi" w:cs="Mangal"/>
      <w:color w:val="365F91" w:themeColor="accent1" w:themeShade="BF"/>
      <w:kern w:val="1"/>
      <w:sz w:val="24"/>
      <w:lang w:eastAsia="hi-IN" w:bidi="hi-IN"/>
    </w:rPr>
  </w:style>
  <w:style w:type="paragraph" w:styleId="Textodebalo">
    <w:name w:val="Balloon Text"/>
    <w:basedOn w:val="Normal"/>
    <w:link w:val="TextodebaloChar1"/>
    <w:uiPriority w:val="99"/>
    <w:semiHidden/>
    <w:unhideWhenUsed/>
    <w:rsid w:val="00073C01"/>
    <w:pPr>
      <w:spacing w:line="240" w:lineRule="auto"/>
    </w:pPr>
    <w:rPr>
      <w:rFonts w:ascii="Segoe UI" w:hAnsi="Segoe UI" w:cs="Mangal"/>
      <w:sz w:val="18"/>
      <w:szCs w:val="16"/>
    </w:rPr>
  </w:style>
  <w:style w:type="character" w:customStyle="1" w:styleId="TextodebaloChar1">
    <w:name w:val="Texto de balão Char1"/>
    <w:basedOn w:val="Fontepargpadro"/>
    <w:link w:val="Textodebalo"/>
    <w:uiPriority w:val="99"/>
    <w:semiHidden/>
    <w:rsid w:val="00073C01"/>
    <w:rPr>
      <w:rFonts w:ascii="Segoe UI" w:hAnsi="Segoe UI" w:cs="Mangal"/>
      <w:kern w:val="1"/>
      <w:sz w:val="18"/>
      <w:szCs w:val="16"/>
      <w:lang w:eastAsia="hi-IN" w:bidi="hi-IN"/>
    </w:rPr>
  </w:style>
  <w:style w:type="character" w:styleId="Hyperlink">
    <w:name w:val="Hyperlink"/>
    <w:basedOn w:val="Fontepargpadro"/>
    <w:uiPriority w:val="99"/>
    <w:semiHidden/>
    <w:unhideWhenUsed/>
    <w:rsid w:val="007E0976"/>
    <w:rPr>
      <w:color w:val="0000FF"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argrafodaLista">
    <w:name w:val="List Paragraph"/>
    <w:basedOn w:val="Normal"/>
    <w:uiPriority w:val="34"/>
    <w:qFormat/>
    <w:rsid w:val="00017A2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XuH7eGk2thsmu6QtrxqDc1EAJg==">AMUW2mXhKr7nKtanGoS2GDk9wAx1WmbmSGDHb4aBFkYPZ5JszKwUtmsfzuQKZN7cFU+fNHHjVqoMZeyyiNzVz/0yOKf6I5YsY7wS158pzeq2yUW3a/R4+sY=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2800</Words>
  <Characters>15123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bibiana.costa</dc:creator>
  <cp:lastModifiedBy>Reinilton da Silva Juvenal</cp:lastModifiedBy>
  <cp:revision>10</cp:revision>
  <dcterms:created xsi:type="dcterms:W3CDTF">2024-06-07T18:40:00Z</dcterms:created>
  <dcterms:modified xsi:type="dcterms:W3CDTF">2025-01-27T18:41:00Z</dcterms:modified>
</cp:coreProperties>
</file>